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A6FDE" w14:textId="77777777" w:rsidR="00797741" w:rsidRDefault="00F823CC" w:rsidP="000439E8">
      <w:pPr>
        <w:jc w:val="both"/>
      </w:pPr>
      <w:r>
        <w:rPr>
          <w:noProof/>
        </w:rPr>
        <w:pict w14:anchorId="4355BC54">
          <v:rect id="_x0000_s1034" alt="" style="position:absolute;left:0;text-align:left;margin-left:-70.5pt;margin-top:-27.75pt;width:609.75pt;height:99.75pt;z-index:251658240;mso-wrap-style:square;mso-wrap-edited:f;mso-width-percent:0;mso-height-percent:0;mso-width-percent:0;mso-height-percent:0;v-text-anchor:top" fillcolor="yellow" stroked="f">
            <v:fill color2="#6f3" angle="-135" focus="100%" type="gradientRadial">
              <o:fill v:ext="view" type="gradientCenter"/>
            </v:fill>
            <v:shadow offset="1pt,4pt" offset2="-2pt,4pt"/>
            <v:textbox>
              <w:txbxContent>
                <w:p w14:paraId="778313AA" w14:textId="77777777" w:rsidR="006971C3" w:rsidRPr="00797741" w:rsidRDefault="006971C3" w:rsidP="00797741">
                  <w:pPr>
                    <w:spacing w:after="0" w:line="240" w:lineRule="auto"/>
                    <w:jc w:val="center"/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</w:pPr>
                  <w:r w:rsidRPr="00797741"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>BUKU PANDUAN</w:t>
                  </w:r>
                </w:p>
                <w:p w14:paraId="4D61B447" w14:textId="77777777" w:rsidR="006971C3" w:rsidRPr="00797741" w:rsidRDefault="006971C3" w:rsidP="00797741">
                  <w:pPr>
                    <w:spacing w:after="0" w:line="240" w:lineRule="auto"/>
                    <w:jc w:val="center"/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</w:pPr>
                  <w:r w:rsidRPr="00797741"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>HIBAH PENELITIAN DAN PENGABDIAN MASYARAKAT</w:t>
                  </w:r>
                </w:p>
                <w:p w14:paraId="72A2674E" w14:textId="77777777" w:rsidR="006971C3" w:rsidRPr="00797741" w:rsidRDefault="006971C3" w:rsidP="00797741">
                  <w:pPr>
                    <w:spacing w:after="0" w:line="240" w:lineRule="auto"/>
                    <w:jc w:val="center"/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</w:pPr>
                  <w:r w:rsidRPr="00797741"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 xml:space="preserve">YAYASAN </w:t>
                  </w:r>
                  <w:proofErr w:type="spellStart"/>
                  <w:r w:rsidRPr="00797741"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>Hj</w:t>
                  </w:r>
                  <w:proofErr w:type="spellEnd"/>
                  <w:r w:rsidRPr="00797741"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>ROSNATY</w:t>
                  </w:r>
                </w:p>
                <w:p w14:paraId="42B71CCD" w14:textId="77777777" w:rsidR="006971C3" w:rsidRPr="00797741" w:rsidRDefault="006971C3" w:rsidP="00797741">
                  <w:pPr>
                    <w:spacing w:after="0" w:line="240" w:lineRule="auto"/>
                    <w:jc w:val="center"/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</w:pPr>
                  <w:r>
                    <w:rPr>
                      <w:rFonts w:ascii="Bauhaus 93" w:eastAsia="KaiTi" w:hAnsi="Bauhaus 93"/>
                      <w:b/>
                      <w:sz w:val="32"/>
                      <w:szCs w:val="32"/>
                    </w:rPr>
                    <w:t>2020</w:t>
                  </w:r>
                </w:p>
              </w:txbxContent>
            </v:textbox>
          </v:rect>
        </w:pict>
      </w:r>
    </w:p>
    <w:p w14:paraId="672A6659" w14:textId="77777777" w:rsidR="00797741" w:rsidRPr="00797741" w:rsidRDefault="00797741" w:rsidP="000439E8">
      <w:pPr>
        <w:jc w:val="both"/>
      </w:pPr>
    </w:p>
    <w:p w14:paraId="0A37501D" w14:textId="77777777" w:rsidR="00797741" w:rsidRPr="00797741" w:rsidRDefault="00797741" w:rsidP="000439E8">
      <w:pPr>
        <w:jc w:val="both"/>
      </w:pPr>
    </w:p>
    <w:p w14:paraId="5DAB6C7B" w14:textId="77777777" w:rsidR="00797741" w:rsidRDefault="00F823CC" w:rsidP="000439E8">
      <w:pPr>
        <w:jc w:val="both"/>
      </w:pPr>
      <w:r>
        <w:rPr>
          <w:noProof/>
        </w:rPr>
        <w:pict w14:anchorId="2B9328C2">
          <v:rect id="_x0000_s1033" alt="" style="position:absolute;left:0;text-align:left;margin-left:-66pt;margin-top:16.55pt;width:598.5pt;height:475.5pt;z-index:251662336;mso-wrap-style:square;mso-wrap-edited:f;mso-width-percent:0;mso-height-percent:0;mso-width-percent:0;mso-height-percent:0;v-text-anchor:top" strokecolor="white [3212]">
            <v:textbox>
              <w:txbxContent>
                <w:p w14:paraId="02EB378F" w14:textId="77777777" w:rsidR="006971C3" w:rsidRDefault="006971C3">
                  <w:r>
                    <w:rPr>
                      <w:noProof/>
                    </w:rPr>
                    <w:drawing>
                      <wp:inline distT="0" distB="0" distL="0" distR="0" wp14:anchorId="4F079F7A" wp14:editId="07777777">
                        <wp:extent cx="7405750" cy="5972175"/>
                        <wp:effectExtent l="19050" t="0" r="4700" b="0"/>
                        <wp:docPr id="3" name="Picture 2" descr="810264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1026476.jpg"/>
                                <pic:cNvPicPr/>
                              </pic:nvPicPr>
                              <pic:blipFill>
                                <a:blip r:embed="rId8">
                                  <a:lum bright="54000" contrast="-72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8545" cy="5974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A05A809" w14:textId="77777777" w:rsidR="004766DD" w:rsidRDefault="004766DD" w:rsidP="000439E8">
      <w:pPr>
        <w:jc w:val="both"/>
      </w:pPr>
    </w:p>
    <w:p w14:paraId="5A39BBE3" w14:textId="77777777" w:rsidR="004766DD" w:rsidRDefault="004766DD" w:rsidP="000439E8">
      <w:pPr>
        <w:jc w:val="both"/>
      </w:pPr>
    </w:p>
    <w:p w14:paraId="41C8F396" w14:textId="77777777" w:rsidR="004766DD" w:rsidRDefault="004766DD" w:rsidP="000439E8">
      <w:pPr>
        <w:jc w:val="both"/>
      </w:pPr>
    </w:p>
    <w:p w14:paraId="72A3D3EC" w14:textId="77777777" w:rsidR="004766DD" w:rsidRDefault="004766DD" w:rsidP="000439E8">
      <w:pPr>
        <w:jc w:val="both"/>
      </w:pPr>
    </w:p>
    <w:p w14:paraId="0D0B940D" w14:textId="77777777" w:rsidR="004766DD" w:rsidRDefault="004766DD" w:rsidP="000439E8">
      <w:pPr>
        <w:jc w:val="both"/>
      </w:pPr>
    </w:p>
    <w:p w14:paraId="0E27B00A" w14:textId="77777777" w:rsidR="004766DD" w:rsidRDefault="004766DD" w:rsidP="000439E8">
      <w:pPr>
        <w:jc w:val="both"/>
      </w:pPr>
    </w:p>
    <w:p w14:paraId="60061E4C" w14:textId="77777777" w:rsidR="004766DD" w:rsidRDefault="004766DD" w:rsidP="000439E8">
      <w:pPr>
        <w:jc w:val="both"/>
      </w:pPr>
    </w:p>
    <w:p w14:paraId="44EAFD9C" w14:textId="77777777" w:rsidR="004766DD" w:rsidRDefault="004766DD" w:rsidP="000439E8">
      <w:pPr>
        <w:jc w:val="both"/>
      </w:pPr>
    </w:p>
    <w:p w14:paraId="4B94D5A5" w14:textId="77777777" w:rsidR="004766DD" w:rsidRDefault="004766DD" w:rsidP="000439E8">
      <w:pPr>
        <w:jc w:val="both"/>
      </w:pPr>
    </w:p>
    <w:p w14:paraId="3DEEC669" w14:textId="77777777" w:rsidR="004766DD" w:rsidRDefault="004766DD" w:rsidP="000439E8">
      <w:pPr>
        <w:jc w:val="both"/>
      </w:pPr>
    </w:p>
    <w:p w14:paraId="3656B9AB" w14:textId="77777777" w:rsidR="004766DD" w:rsidRDefault="004766DD" w:rsidP="000439E8">
      <w:pPr>
        <w:jc w:val="both"/>
      </w:pPr>
    </w:p>
    <w:p w14:paraId="45FB0818" w14:textId="77777777" w:rsidR="004766DD" w:rsidRDefault="004766DD" w:rsidP="000439E8">
      <w:pPr>
        <w:jc w:val="both"/>
      </w:pPr>
    </w:p>
    <w:p w14:paraId="049F31CB" w14:textId="77777777" w:rsidR="004766DD" w:rsidRDefault="004766DD" w:rsidP="000439E8">
      <w:pPr>
        <w:jc w:val="both"/>
      </w:pPr>
    </w:p>
    <w:p w14:paraId="53128261" w14:textId="77777777" w:rsidR="004766DD" w:rsidRDefault="004766DD" w:rsidP="000439E8">
      <w:pPr>
        <w:jc w:val="both"/>
      </w:pPr>
    </w:p>
    <w:p w14:paraId="62486C05" w14:textId="77777777" w:rsidR="004766DD" w:rsidRDefault="004766DD" w:rsidP="000439E8">
      <w:pPr>
        <w:jc w:val="both"/>
      </w:pPr>
    </w:p>
    <w:p w14:paraId="4101652C" w14:textId="77777777" w:rsidR="004766DD" w:rsidRDefault="004766DD" w:rsidP="000439E8">
      <w:pPr>
        <w:jc w:val="both"/>
      </w:pPr>
    </w:p>
    <w:p w14:paraId="4B99056E" w14:textId="77777777" w:rsidR="004766DD" w:rsidRDefault="004766DD" w:rsidP="000439E8">
      <w:pPr>
        <w:jc w:val="both"/>
      </w:pPr>
    </w:p>
    <w:p w14:paraId="1299C43A" w14:textId="77777777" w:rsidR="004766DD" w:rsidRDefault="004766DD" w:rsidP="000439E8">
      <w:pPr>
        <w:jc w:val="both"/>
      </w:pPr>
    </w:p>
    <w:p w14:paraId="4DDBEF00" w14:textId="77777777" w:rsidR="004766DD" w:rsidRDefault="004766DD" w:rsidP="000439E8">
      <w:pPr>
        <w:jc w:val="both"/>
      </w:pPr>
    </w:p>
    <w:p w14:paraId="3461D779" w14:textId="77777777" w:rsidR="004766DD" w:rsidRDefault="004766DD" w:rsidP="000439E8">
      <w:pPr>
        <w:jc w:val="both"/>
      </w:pPr>
    </w:p>
    <w:p w14:paraId="3CF2D8B6" w14:textId="77777777" w:rsidR="004766DD" w:rsidRDefault="004766DD" w:rsidP="000439E8">
      <w:pPr>
        <w:jc w:val="both"/>
      </w:pPr>
    </w:p>
    <w:p w14:paraId="0FB78278" w14:textId="77777777" w:rsidR="004766DD" w:rsidRDefault="004766DD" w:rsidP="000439E8">
      <w:pPr>
        <w:jc w:val="both"/>
      </w:pPr>
    </w:p>
    <w:p w14:paraId="69EC71E1" w14:textId="77777777" w:rsidR="004766DD" w:rsidRDefault="00F823CC" w:rsidP="000439E8">
      <w:pPr>
        <w:jc w:val="both"/>
      </w:pPr>
      <w:r>
        <w:rPr>
          <w:noProof/>
        </w:rPr>
        <w:pict w14:anchorId="4F876542">
          <v:group id="_x0000_s1029" alt="" style="position:absolute;left:0;text-align:left;margin-left:-70.5pt;margin-top:11.5pt;width:609.75pt;height:96pt;z-index:251663360" coordorigin="30,12585" coordsize="12195,1920">
            <v:rect id="_x0000_s1030" alt="" style="position:absolute;left:30;top:12585;width:12195;height:1920" fillcolor="#4472c4 [3208]" strokecolor="#4472c4 [3208]" strokeweight="10pt">
              <v:stroke linestyle="thinThin"/>
              <v:shadow color="#868686"/>
            </v:rect>
            <v:rect id="_x0000_s1031" alt="" style="position:absolute;left:960;top:12705;width:1770;height:1695;mso-wrap-style:square;v-text-anchor:top" strokecolor="white [3212]">
              <v:textbox>
                <w:txbxContent>
                  <w:p w14:paraId="1FC39945" w14:textId="77777777" w:rsidR="006971C3" w:rsidRDefault="006971C3" w:rsidP="004766DD">
                    <w:r w:rsidRPr="00797741">
                      <w:rPr>
                        <w:noProof/>
                      </w:rPr>
                      <w:drawing>
                        <wp:inline distT="0" distB="0" distL="0" distR="0" wp14:anchorId="3CFB7E5E" wp14:editId="07777777">
                          <wp:extent cx="931545" cy="917931"/>
                          <wp:effectExtent l="19050" t="0" r="1905" b="0"/>
                          <wp:docPr id="14" name="Picture 1" descr="logo unay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 descr="logo unay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lum contrast="4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1545" cy="9179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32" alt="" style="position:absolute;left:2730;top:12705;width:8805;height:1695;mso-wrap-style:square;v-text-anchor:top" strokecolor="white [3212]">
              <v:textbox>
                <w:txbxContent>
                  <w:p w14:paraId="0498EBFE" w14:textId="77777777" w:rsidR="006971C3" w:rsidRPr="00797741" w:rsidRDefault="006971C3" w:rsidP="004766DD">
                    <w:pPr>
                      <w:spacing w:after="0" w:line="240" w:lineRule="auto"/>
                      <w:rPr>
                        <w:rFonts w:ascii="Bauhaus 93" w:hAnsi="Bauhaus 93"/>
                        <w:sz w:val="28"/>
                        <w:szCs w:val="28"/>
                      </w:rPr>
                    </w:pPr>
                    <w:r w:rsidRPr="00797741">
                      <w:rPr>
                        <w:rFonts w:ascii="Bauhaus 93" w:hAnsi="Bauhaus 93"/>
                        <w:sz w:val="28"/>
                        <w:szCs w:val="28"/>
                      </w:rPr>
                      <w:t>LEMBAGA PENELITIAN DAN PENGABDIAN KEPADA MASYARAKAT (LPPM)</w:t>
                    </w:r>
                  </w:p>
                  <w:p w14:paraId="09B8FB9F" w14:textId="77777777" w:rsidR="006971C3" w:rsidRPr="003361FD" w:rsidRDefault="006971C3" w:rsidP="004766DD">
                    <w:pPr>
                      <w:spacing w:after="0" w:line="240" w:lineRule="auto"/>
                      <w:rPr>
                        <w:rFonts w:ascii="Bauhaus 93" w:hAnsi="Bauhaus 93"/>
                        <w:sz w:val="32"/>
                        <w:szCs w:val="32"/>
                      </w:rPr>
                    </w:pPr>
                    <w:r w:rsidRPr="003361FD">
                      <w:rPr>
                        <w:rFonts w:ascii="Bauhaus 93" w:hAnsi="Bauhaus 93"/>
                        <w:sz w:val="32"/>
                        <w:szCs w:val="32"/>
                      </w:rPr>
                      <w:t>UNIVERSITAS ABULYATAMA</w:t>
                    </w:r>
                  </w:p>
                  <w:p w14:paraId="6E49C3FB" w14:textId="77777777" w:rsidR="006971C3" w:rsidRPr="00797741" w:rsidRDefault="006971C3" w:rsidP="004766DD">
                    <w:pPr>
                      <w:spacing w:after="0" w:line="240" w:lineRule="auto"/>
                      <w:rPr>
                        <w:rFonts w:ascii="Bauhaus 93" w:hAnsi="Bauhaus 93"/>
                      </w:rPr>
                    </w:pPr>
                    <w:proofErr w:type="spellStart"/>
                    <w:r w:rsidRPr="00797741">
                      <w:rPr>
                        <w:rFonts w:ascii="Bauhaus 93" w:hAnsi="Bauhaus 93"/>
                      </w:rPr>
                      <w:t>Jln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.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Blang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 Bintang KM. 8,5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Lampoh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Keude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,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Kuta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Baro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 xml:space="preserve">, Aceh </w:t>
                    </w:r>
                    <w:proofErr w:type="spellStart"/>
                    <w:r w:rsidRPr="00797741">
                      <w:rPr>
                        <w:rFonts w:ascii="Bauhaus 93" w:hAnsi="Bauhaus 93"/>
                      </w:rPr>
                      <w:t>Besar</w:t>
                    </w:r>
                    <w:proofErr w:type="spellEnd"/>
                    <w:r w:rsidRPr="00797741">
                      <w:rPr>
                        <w:rFonts w:ascii="Bauhaus 93" w:hAnsi="Bauhaus 93"/>
                      </w:rPr>
                      <w:t>,</w:t>
                    </w:r>
                  </w:p>
                  <w:p w14:paraId="5D775074" w14:textId="77777777" w:rsidR="006971C3" w:rsidRPr="003361FD" w:rsidRDefault="006971C3" w:rsidP="004766DD">
                    <w:pPr>
                      <w:spacing w:after="0" w:line="240" w:lineRule="auto"/>
                      <w:rPr>
                        <w:rFonts w:ascii="Bauhaus 93" w:hAnsi="Bauhaus 93"/>
                        <w:sz w:val="28"/>
                        <w:szCs w:val="28"/>
                      </w:rPr>
                    </w:pPr>
                    <w:r w:rsidRPr="003361FD">
                      <w:rPr>
                        <w:rFonts w:ascii="Bauhaus 93" w:hAnsi="Bauhaus 93"/>
                        <w:sz w:val="28"/>
                        <w:szCs w:val="28"/>
                      </w:rPr>
                      <w:t>ACEH</w:t>
                    </w:r>
                  </w:p>
                </w:txbxContent>
              </v:textbox>
            </v:rect>
          </v:group>
        </w:pict>
      </w:r>
    </w:p>
    <w:p w14:paraId="0562CB0E" w14:textId="77777777" w:rsidR="004766DD" w:rsidRDefault="004766DD" w:rsidP="000439E8">
      <w:pPr>
        <w:jc w:val="both"/>
      </w:pPr>
    </w:p>
    <w:p w14:paraId="34CE0A41" w14:textId="77777777" w:rsidR="004766DD" w:rsidRDefault="004766DD" w:rsidP="000439E8">
      <w:pPr>
        <w:jc w:val="both"/>
      </w:pPr>
    </w:p>
    <w:p w14:paraId="62EBF3C5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D98A12B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0157DB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BUKU PANDUAN HIBAH PENELITIAN DAN PENGABDIAN</w:t>
      </w:r>
    </w:p>
    <w:p w14:paraId="6D6A2180" w14:textId="47A7439F" w:rsidR="00D70799" w:rsidRDefault="3DF663F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3DF663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MASYARAKAT YAYASAN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Rosnati</w:t>
      </w:r>
      <w:proofErr w:type="spellEnd"/>
      <w:r w:rsidRPr="3DF663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2019</w:t>
      </w:r>
    </w:p>
    <w:p w14:paraId="2946DB82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997CC1D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10FFD37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9D7B3FB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Penulis</w:t>
      </w:r>
      <w:proofErr w:type="spellEnd"/>
    </w:p>
    <w:p w14:paraId="53194DDC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Tim LPPM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Abulyatama</w:t>
      </w:r>
      <w:proofErr w:type="spellEnd"/>
    </w:p>
    <w:p w14:paraId="6B699379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D5E3D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Sampul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&amp; Tata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Letak</w:t>
      </w:r>
      <w:proofErr w:type="spellEnd"/>
    </w:p>
    <w:p w14:paraId="73E29A10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Tim LPPM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Abulyatama</w:t>
      </w:r>
      <w:proofErr w:type="spellEnd"/>
    </w:p>
    <w:p w14:paraId="3FE9F23F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386BF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Editor</w:t>
      </w:r>
    </w:p>
    <w:p w14:paraId="424C48E7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Tim LPPM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Abulyatama</w:t>
      </w:r>
      <w:proofErr w:type="spellEnd"/>
    </w:p>
    <w:p w14:paraId="1F72F646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0B0D32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Cetakan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</w:t>
      </w:r>
    </w:p>
    <w:p w14:paraId="74DB1C3A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Desember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2019</w:t>
      </w:r>
    </w:p>
    <w:p w14:paraId="08CE6F91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1CDCEAD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7DDE8B0" w14:textId="62128A99" w:rsidR="00D70799" w:rsidRDefault="0021136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ISBN:</w:t>
      </w:r>
    </w:p>
    <w:p w14:paraId="2BD0B401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UNIVERSITAS ABULYATAMA. All Right Reserved</w:t>
      </w:r>
    </w:p>
    <w:p w14:paraId="3BE97793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Diterbitkan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oleh:</w:t>
      </w:r>
    </w:p>
    <w:p w14:paraId="15F1A0A8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UNIVERSITAS ABULYATAMA</w:t>
      </w:r>
    </w:p>
    <w:p w14:paraId="0E40E4F1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Jl.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Blang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Bintang Lama KM 8.5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Lampoh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Keude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Kuta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Baro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Aceh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Besar</w:t>
      </w:r>
      <w:proofErr w:type="spellEnd"/>
    </w:p>
    <w:p w14:paraId="07554DDB" w14:textId="77777777" w:rsidR="00D70799" w:rsidRDefault="00D70799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E-mail: </w:t>
      </w:r>
    </w:p>
    <w:p w14:paraId="08B9AD5C" w14:textId="77777777" w:rsidR="004766DD" w:rsidRDefault="00D70799" w:rsidP="000439E8">
      <w:pPr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Website: </w:t>
      </w:r>
      <w:r w:rsidR="0064612E">
        <w:rPr>
          <w:rFonts w:ascii="Times New Roman" w:hAnsi="Times New Roman" w:cs="Times New Roman"/>
          <w:color w:val="0563C2"/>
          <w:sz w:val="21"/>
          <w:szCs w:val="21"/>
        </w:rPr>
        <w:t>h</w:t>
      </w:r>
      <w:r w:rsidR="00E0307A">
        <w:rPr>
          <w:rFonts w:ascii="Times New Roman" w:hAnsi="Times New Roman" w:cs="Times New Roman"/>
          <w:color w:val="0563C2"/>
          <w:sz w:val="21"/>
          <w:szCs w:val="21"/>
        </w:rPr>
        <w:t>ttp://lppm.abulyatama.ac.id</w:t>
      </w:r>
    </w:p>
    <w:p w14:paraId="6BB9E253" w14:textId="77777777" w:rsidR="004766DD" w:rsidRDefault="004766DD" w:rsidP="000439E8">
      <w:pPr>
        <w:jc w:val="both"/>
      </w:pPr>
    </w:p>
    <w:p w14:paraId="23DE523C" w14:textId="77777777" w:rsidR="004766DD" w:rsidRDefault="004766DD" w:rsidP="000439E8">
      <w:pPr>
        <w:jc w:val="both"/>
      </w:pPr>
    </w:p>
    <w:p w14:paraId="52E56223" w14:textId="77777777" w:rsidR="0064612E" w:rsidRDefault="0064612E" w:rsidP="000439E8">
      <w:pPr>
        <w:jc w:val="both"/>
      </w:pPr>
    </w:p>
    <w:p w14:paraId="07547A01" w14:textId="77777777" w:rsidR="0064612E" w:rsidRDefault="0064612E" w:rsidP="000439E8">
      <w:pPr>
        <w:jc w:val="both"/>
      </w:pPr>
    </w:p>
    <w:p w14:paraId="5043CB0F" w14:textId="77777777" w:rsidR="0064612E" w:rsidRDefault="0064612E" w:rsidP="000439E8">
      <w:pPr>
        <w:jc w:val="both"/>
      </w:pPr>
    </w:p>
    <w:p w14:paraId="07459315" w14:textId="77777777" w:rsidR="0064612E" w:rsidRDefault="0064612E" w:rsidP="000439E8">
      <w:pPr>
        <w:jc w:val="both"/>
      </w:pPr>
    </w:p>
    <w:p w14:paraId="6537F28F" w14:textId="77777777" w:rsidR="0064612E" w:rsidRDefault="0064612E" w:rsidP="000439E8">
      <w:pPr>
        <w:jc w:val="both"/>
      </w:pPr>
    </w:p>
    <w:p w14:paraId="6DFB9E20" w14:textId="77777777" w:rsidR="0064612E" w:rsidRDefault="0064612E" w:rsidP="000439E8">
      <w:pPr>
        <w:jc w:val="both"/>
      </w:pPr>
    </w:p>
    <w:p w14:paraId="70DF9E56" w14:textId="77777777" w:rsidR="0064612E" w:rsidRDefault="0064612E" w:rsidP="000439E8">
      <w:pPr>
        <w:jc w:val="both"/>
      </w:pPr>
    </w:p>
    <w:p w14:paraId="44E871BC" w14:textId="77777777" w:rsidR="0064612E" w:rsidRDefault="0064612E" w:rsidP="000439E8">
      <w:pPr>
        <w:jc w:val="both"/>
      </w:pPr>
    </w:p>
    <w:p w14:paraId="144A5D23" w14:textId="77777777" w:rsidR="0064612E" w:rsidRDefault="0064612E" w:rsidP="000439E8">
      <w:pPr>
        <w:jc w:val="both"/>
      </w:pPr>
    </w:p>
    <w:p w14:paraId="738610EB" w14:textId="77777777" w:rsidR="0064612E" w:rsidRDefault="0064612E" w:rsidP="000439E8">
      <w:pPr>
        <w:jc w:val="both"/>
      </w:pPr>
    </w:p>
    <w:p w14:paraId="637805D2" w14:textId="77777777" w:rsidR="0064612E" w:rsidRDefault="0064612E" w:rsidP="000439E8">
      <w:pPr>
        <w:jc w:val="both"/>
      </w:pPr>
    </w:p>
    <w:p w14:paraId="463F29E8" w14:textId="77777777" w:rsidR="0064612E" w:rsidRDefault="0064612E" w:rsidP="000439E8">
      <w:pPr>
        <w:jc w:val="both"/>
      </w:pPr>
    </w:p>
    <w:p w14:paraId="3B7B4B86" w14:textId="77777777" w:rsidR="0064612E" w:rsidRDefault="0064612E" w:rsidP="000439E8">
      <w:pPr>
        <w:jc w:val="both"/>
      </w:pPr>
    </w:p>
    <w:p w14:paraId="3A0FF5F2" w14:textId="77777777" w:rsidR="0064612E" w:rsidRDefault="0064612E" w:rsidP="000439E8">
      <w:pPr>
        <w:jc w:val="both"/>
      </w:pPr>
    </w:p>
    <w:p w14:paraId="5A7EEB9F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</w:p>
    <w:p w14:paraId="5630AD66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829076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B3800F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Subhanahuwata’ala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Panduan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Nabi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Shallallahu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Alaihi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Sallam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A226A1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92A47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Lembaga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Masyarakat (LPPM)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penyusunannya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2019-2024.</w:t>
      </w:r>
    </w:p>
    <w:p w14:paraId="17AD93B2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B9B76" w14:textId="20296301" w:rsidR="0064612E" w:rsidRDefault="0064612E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36D">
        <w:rPr>
          <w:rFonts w:ascii="Times New Roman" w:hAnsi="Times New Roman" w:cs="Times New Roman"/>
          <w:color w:val="000000"/>
          <w:sz w:val="24"/>
          <w:szCs w:val="24"/>
        </w:rPr>
        <w:t>kekurangan</w:t>
      </w:r>
      <w:proofErr w:type="spellEnd"/>
      <w:r w:rsidR="002113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136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200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C20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C2004">
        <w:rPr>
          <w:rFonts w:ascii="Times New Roman" w:hAnsi="Times New Roman" w:cs="Times New Roman"/>
          <w:color w:val="000000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E4B5B7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04FF1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274CA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November 2019</w:t>
      </w:r>
    </w:p>
    <w:p w14:paraId="0D089C94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</w:p>
    <w:p w14:paraId="2DBF0D7D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2F1B3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2C34E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77194" w14:textId="23165AA8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136D">
        <w:rPr>
          <w:rFonts w:ascii="Times New Roman" w:hAnsi="Times New Roman" w:cs="Times New Roman"/>
          <w:color w:val="000000"/>
          <w:sz w:val="24"/>
          <w:szCs w:val="24"/>
        </w:rPr>
        <w:t>Ph. D</w:t>
      </w:r>
    </w:p>
    <w:p w14:paraId="680A4E5D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9219836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96FEF7D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94DBDC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69D0D3C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4CD245A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31BE67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6FEB5B0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0D7AA69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96D064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4FF1C98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D072C0D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A21919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BD18F9B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38601FE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F3CABC7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B08B5D1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6DEB4AB" w14:textId="77777777" w:rsidR="00647382" w:rsidRDefault="00647382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C41793" w14:textId="77777777" w:rsidR="00647382" w:rsidRPr="00647382" w:rsidRDefault="00647382" w:rsidP="0064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47382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SAMBUTAN REKTOR UNAYA</w:t>
      </w:r>
    </w:p>
    <w:p w14:paraId="0AD9C6F4" w14:textId="77777777" w:rsidR="00647382" w:rsidRDefault="00647382" w:rsidP="006473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</w:p>
    <w:p w14:paraId="6F657547" w14:textId="77777777" w:rsidR="00647382" w:rsidRPr="00353260" w:rsidRDefault="00E0307A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Bismillahirrahmanirra</w:t>
      </w:r>
      <w:r w:rsidR="00647382"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him</w:t>
      </w:r>
      <w:proofErr w:type="spellEnd"/>
    </w:p>
    <w:p w14:paraId="248ED416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Assalamualaikum</w:t>
      </w:r>
      <w:proofErr w:type="spellEnd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Warrahmatullahi</w:t>
      </w:r>
      <w:proofErr w:type="spellEnd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Wabarakatuh</w:t>
      </w:r>
      <w:proofErr w:type="spellEnd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B1F511A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3DD95" w14:textId="4E524DF3" w:rsidR="00B60F60" w:rsidRDefault="3DF663F0" w:rsidP="00353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terlimpahkan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berkah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Karunia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-Nya,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Panduan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 Yayasan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Abulyatama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UNAYA)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211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tersusun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 Yayasan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UNAYA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civitas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akademika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UNAYA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mengevaluasi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para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menumbuhsuburkan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mewujudkan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 Dharma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keunggulan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Abulyatama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25EAB" w14:textId="02C29C03" w:rsidR="0067556F" w:rsidRPr="00353260" w:rsidRDefault="3DF663F0" w:rsidP="007B6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UNAYA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meyakini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meneliti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penanaman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bertindak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objektif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berintegritas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menghargai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sportif. 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Abulyatama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</w:t>
      </w:r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Tinggi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swasta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Indonesia,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strategis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berilmu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negara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menyikapi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Ketersediaan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sumberdaya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akademika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kreatif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inovatif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diperhitungkan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UNAYA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siap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menyongsong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berbagaiaktivitas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internal dan</w:t>
      </w:r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eksternal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pegangan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sivitas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akademika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UNAYA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mengabdi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Di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tergambar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Yayasan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Abulyatama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XII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Kemenristek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Dikti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36D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pegangan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pengabdi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UNAYA.</w:t>
      </w:r>
    </w:p>
    <w:p w14:paraId="65F9C3DC" w14:textId="77777777" w:rsidR="0067556F" w:rsidRPr="00353260" w:rsidRDefault="0067556F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C11FE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Sekian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23141B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CD3A3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Wassa</w:t>
      </w:r>
      <w:r w:rsidR="006C77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lamualaikum</w:t>
      </w:r>
      <w:proofErr w:type="spellEnd"/>
      <w:r w:rsidR="006C77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C77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Warahmatullahi</w:t>
      </w:r>
      <w:proofErr w:type="spellEnd"/>
      <w:r w:rsidR="006C77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C77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Waba</w:t>
      </w:r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rakatuh</w:t>
      </w:r>
      <w:proofErr w:type="spellEnd"/>
      <w:r w:rsidRPr="00353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1BD19EE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53260" w:rsidRPr="00353260">
        <w:rPr>
          <w:rFonts w:ascii="Times New Roman" w:hAnsi="Times New Roman" w:cs="Times New Roman"/>
          <w:color w:val="000000"/>
          <w:sz w:val="24"/>
          <w:szCs w:val="24"/>
        </w:rPr>
        <w:t>niversitas</w:t>
      </w:r>
      <w:proofErr w:type="spellEnd"/>
      <w:r w:rsidR="00353260"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260" w:rsidRPr="00353260"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</w:p>
    <w:p w14:paraId="1F3B1409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C75D1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355AD" w14:textId="77777777" w:rsidR="00647382" w:rsidRPr="00353260" w:rsidRDefault="00647382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8F3ED" w14:textId="50AEB10B" w:rsidR="0064612E" w:rsidRPr="00353260" w:rsidRDefault="0067556F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R. Agung </w:t>
      </w: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Efriyo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260">
        <w:rPr>
          <w:rFonts w:ascii="Times New Roman" w:hAnsi="Times New Roman" w:cs="Times New Roman"/>
          <w:color w:val="000000"/>
          <w:sz w:val="24"/>
          <w:szCs w:val="24"/>
        </w:rPr>
        <w:t>Hadi</w:t>
      </w:r>
      <w:proofErr w:type="spellEnd"/>
      <w:r w:rsidRPr="003532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136D" w:rsidRPr="00353260">
        <w:rPr>
          <w:rFonts w:ascii="Times New Roman" w:hAnsi="Times New Roman" w:cs="Times New Roman"/>
          <w:color w:val="000000"/>
          <w:sz w:val="24"/>
          <w:szCs w:val="24"/>
        </w:rPr>
        <w:t>Ph. D</w:t>
      </w:r>
    </w:p>
    <w:p w14:paraId="1A965116" w14:textId="77777777" w:rsidR="0064612E" w:rsidRPr="00353260" w:rsidRDefault="0064612E" w:rsidP="003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4E37C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4FB30F8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DA6542E" w14:textId="77777777" w:rsidR="0059210D" w:rsidRDefault="0059210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041E394" w14:textId="77777777" w:rsidR="0059210D" w:rsidRDefault="0059210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22B00AE" w14:textId="77777777" w:rsidR="0059210D" w:rsidRDefault="0059210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C6D796" w14:textId="77777777" w:rsidR="0059210D" w:rsidRDefault="0059210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E1831B3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4E11D2A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6FE324A" w14:textId="77777777" w:rsidR="0064612E" w:rsidRDefault="0064612E" w:rsidP="00353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6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31126E5D" w14:textId="77777777" w:rsidR="00F62E82" w:rsidRPr="00353260" w:rsidRDefault="00F62E82" w:rsidP="00353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6B895" w14:textId="77777777" w:rsidR="0064612E" w:rsidRPr="00305471" w:rsidRDefault="0064612E" w:rsidP="00353260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305471">
        <w:rPr>
          <w:rFonts w:ascii="Times New Roman" w:hAnsi="Times New Roman" w:cs="Times New Roman"/>
          <w:sz w:val="24"/>
          <w:szCs w:val="24"/>
        </w:rPr>
        <w:t xml:space="preserve">KATA PENGANTAR </w:t>
      </w:r>
      <w:r w:rsidR="00353260" w:rsidRPr="00305471">
        <w:rPr>
          <w:rFonts w:ascii="Times New Roman" w:hAnsi="Times New Roman" w:cs="Times New Roman"/>
          <w:sz w:val="24"/>
          <w:szCs w:val="24"/>
        </w:rPr>
        <w:tab/>
      </w:r>
      <w:r w:rsidR="00353260" w:rsidRPr="00305471">
        <w:rPr>
          <w:rFonts w:ascii="Times New Roman" w:hAnsi="Times New Roman" w:cs="Times New Roman"/>
          <w:sz w:val="24"/>
          <w:szCs w:val="24"/>
        </w:rPr>
        <w:tab/>
      </w:r>
      <w:r w:rsidRPr="00305471">
        <w:rPr>
          <w:rFonts w:ascii="Times New Roman" w:hAnsi="Times New Roman" w:cs="Times New Roman"/>
          <w:sz w:val="24"/>
          <w:szCs w:val="24"/>
        </w:rPr>
        <w:t>ii</w:t>
      </w:r>
      <w:r w:rsidR="00353260" w:rsidRPr="00305471">
        <w:rPr>
          <w:rFonts w:ascii="Times New Roman" w:hAnsi="Times New Roman" w:cs="Times New Roman"/>
          <w:sz w:val="24"/>
          <w:szCs w:val="24"/>
        </w:rPr>
        <w:t>i</w:t>
      </w:r>
    </w:p>
    <w:p w14:paraId="40CDE4B1" w14:textId="77777777" w:rsidR="00353260" w:rsidRPr="00305471" w:rsidRDefault="00353260" w:rsidP="00353260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305471">
        <w:rPr>
          <w:rFonts w:ascii="Times New Roman" w:hAnsi="Times New Roman" w:cs="Times New Roman"/>
          <w:sz w:val="24"/>
          <w:szCs w:val="24"/>
        </w:rPr>
        <w:t>SAMBUTAN REKTOR</w:t>
      </w:r>
      <w:r w:rsidRPr="00305471">
        <w:rPr>
          <w:rFonts w:ascii="Times New Roman" w:hAnsi="Times New Roman" w:cs="Times New Roman"/>
          <w:sz w:val="24"/>
          <w:szCs w:val="24"/>
        </w:rPr>
        <w:tab/>
      </w:r>
      <w:r w:rsidRPr="00305471">
        <w:rPr>
          <w:rFonts w:ascii="Times New Roman" w:hAnsi="Times New Roman" w:cs="Times New Roman"/>
          <w:sz w:val="24"/>
          <w:szCs w:val="24"/>
        </w:rPr>
        <w:tab/>
        <w:t>iv</w:t>
      </w:r>
    </w:p>
    <w:p w14:paraId="20F979AA" w14:textId="77777777" w:rsidR="0064612E" w:rsidRPr="00305471" w:rsidRDefault="0064612E" w:rsidP="00353260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305471">
        <w:rPr>
          <w:rFonts w:ascii="Times New Roman" w:hAnsi="Times New Roman" w:cs="Times New Roman"/>
          <w:sz w:val="24"/>
          <w:szCs w:val="24"/>
        </w:rPr>
        <w:t>D</w:t>
      </w:r>
      <w:r w:rsidR="00305471" w:rsidRPr="00305471">
        <w:rPr>
          <w:rFonts w:ascii="Times New Roman" w:hAnsi="Times New Roman" w:cs="Times New Roman"/>
          <w:sz w:val="24"/>
          <w:szCs w:val="24"/>
        </w:rPr>
        <w:t>AFTAR ISI</w:t>
      </w:r>
      <w:r w:rsidR="00353260" w:rsidRPr="00305471">
        <w:rPr>
          <w:rFonts w:ascii="Times New Roman" w:hAnsi="Times New Roman" w:cs="Times New Roman"/>
          <w:sz w:val="24"/>
          <w:szCs w:val="24"/>
        </w:rPr>
        <w:tab/>
      </w:r>
      <w:r w:rsidR="00353260" w:rsidRPr="00305471">
        <w:rPr>
          <w:rFonts w:ascii="Times New Roman" w:hAnsi="Times New Roman" w:cs="Times New Roman"/>
          <w:sz w:val="24"/>
          <w:szCs w:val="24"/>
        </w:rPr>
        <w:tab/>
      </w:r>
      <w:r w:rsidRPr="00305471">
        <w:rPr>
          <w:rFonts w:ascii="Times New Roman" w:hAnsi="Times New Roman" w:cs="Times New Roman"/>
          <w:sz w:val="24"/>
          <w:szCs w:val="24"/>
        </w:rPr>
        <w:t>v</w:t>
      </w:r>
    </w:p>
    <w:p w14:paraId="71178F92" w14:textId="77777777" w:rsidR="0064612E" w:rsidRPr="00305471" w:rsidRDefault="0064612E" w:rsidP="00305471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305471">
        <w:rPr>
          <w:rFonts w:ascii="Times New Roman" w:hAnsi="Times New Roman" w:cs="Times New Roman"/>
          <w:sz w:val="24"/>
          <w:szCs w:val="24"/>
        </w:rPr>
        <w:t xml:space="preserve">BAB I PENDAHULUAN </w:t>
      </w:r>
      <w:r w:rsidR="00305471" w:rsidRPr="00305471">
        <w:rPr>
          <w:rFonts w:ascii="Times New Roman" w:hAnsi="Times New Roman" w:cs="Times New Roman"/>
          <w:sz w:val="24"/>
          <w:szCs w:val="24"/>
        </w:rPr>
        <w:tab/>
      </w:r>
      <w:r w:rsidR="00305471" w:rsidRPr="00305471">
        <w:rPr>
          <w:rFonts w:ascii="Times New Roman" w:hAnsi="Times New Roman" w:cs="Times New Roman"/>
          <w:sz w:val="24"/>
          <w:szCs w:val="24"/>
        </w:rPr>
        <w:tab/>
        <w:t>1</w:t>
      </w:r>
    </w:p>
    <w:p w14:paraId="1E54C9A1" w14:textId="77777777" w:rsidR="0064612E" w:rsidRPr="00305471" w:rsidRDefault="0064612E" w:rsidP="00305471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305471">
        <w:rPr>
          <w:rFonts w:ascii="Times New Roman" w:hAnsi="Times New Roman" w:cs="Times New Roman"/>
          <w:sz w:val="24"/>
          <w:szCs w:val="24"/>
        </w:rPr>
        <w:t xml:space="preserve">BAB II </w:t>
      </w:r>
      <w:r w:rsidRPr="00305471">
        <w:rPr>
          <w:rFonts w:ascii="Times New Roman" w:hAnsi="Times New Roman" w:cs="Times New Roman"/>
        </w:rPr>
        <w:t xml:space="preserve">PENGELOLAAN </w:t>
      </w:r>
      <w:r w:rsidRPr="00305471">
        <w:rPr>
          <w:rFonts w:ascii="Times New Roman" w:hAnsi="Times New Roman" w:cs="Times New Roman"/>
          <w:sz w:val="24"/>
          <w:szCs w:val="24"/>
        </w:rPr>
        <w:t>PENELITIAN</w:t>
      </w:r>
      <w:r w:rsidRPr="00305471">
        <w:rPr>
          <w:rFonts w:ascii="Times New Roman" w:hAnsi="Times New Roman" w:cs="Times New Roman"/>
        </w:rPr>
        <w:t xml:space="preserve"> DAN </w:t>
      </w:r>
      <w:r w:rsidR="00305471" w:rsidRPr="00305471">
        <w:rPr>
          <w:rFonts w:ascii="Times New Roman" w:hAnsi="Times New Roman" w:cs="Times New Roman"/>
        </w:rPr>
        <w:t>PENGABDIAN KEPADA MASYARAKAT</w:t>
      </w:r>
      <w:r w:rsidR="00305471" w:rsidRPr="00305471">
        <w:rPr>
          <w:rFonts w:ascii="Times New Roman" w:hAnsi="Times New Roman" w:cs="Times New Roman"/>
        </w:rPr>
        <w:tab/>
      </w:r>
      <w:r w:rsidR="00305471" w:rsidRPr="00305471">
        <w:rPr>
          <w:rFonts w:ascii="Times New Roman" w:hAnsi="Times New Roman" w:cs="Times New Roman"/>
        </w:rPr>
        <w:tab/>
      </w:r>
      <w:r w:rsidRPr="00305471">
        <w:rPr>
          <w:rFonts w:ascii="Times New Roman" w:hAnsi="Times New Roman" w:cs="Times New Roman"/>
          <w:sz w:val="24"/>
          <w:szCs w:val="24"/>
        </w:rPr>
        <w:t>7</w:t>
      </w:r>
    </w:p>
    <w:p w14:paraId="026DA2F9" w14:textId="77777777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="00305471" w:rsidRPr="001D1A87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305471" w:rsidRPr="001D1A87">
        <w:rPr>
          <w:rFonts w:ascii="Times New Roman" w:hAnsi="Times New Roman" w:cs="Times New Roman"/>
          <w:sz w:val="24"/>
          <w:szCs w:val="24"/>
        </w:rPr>
        <w:tab/>
      </w:r>
      <w:r w:rsidR="00305471" w:rsidRPr="001D1A87">
        <w:rPr>
          <w:rFonts w:ascii="Times New Roman" w:hAnsi="Times New Roman" w:cs="Times New Roman"/>
          <w:sz w:val="24"/>
          <w:szCs w:val="24"/>
        </w:rPr>
        <w:tab/>
      </w:r>
      <w:r w:rsidRPr="001D1A87">
        <w:rPr>
          <w:rFonts w:ascii="Times New Roman" w:hAnsi="Times New Roman" w:cs="Times New Roman"/>
          <w:sz w:val="24"/>
          <w:szCs w:val="24"/>
        </w:rPr>
        <w:t>7</w:t>
      </w:r>
    </w:p>
    <w:p w14:paraId="4603B53F" w14:textId="77777777" w:rsidR="0064612E" w:rsidRPr="001D1A87" w:rsidRDefault="00305471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Peng</w:t>
      </w:r>
      <w:r w:rsidR="001D1A87" w:rsidRPr="001D1A87">
        <w:rPr>
          <w:rFonts w:ascii="Times New Roman" w:hAnsi="Times New Roman" w:cs="Times New Roman"/>
          <w:sz w:val="24"/>
          <w:szCs w:val="24"/>
        </w:rPr>
        <w:t>ajuan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ab/>
      </w:r>
      <w:r w:rsidRPr="001D1A87">
        <w:rPr>
          <w:rFonts w:ascii="Times New Roman" w:hAnsi="Times New Roman" w:cs="Times New Roman"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>7</w:t>
      </w:r>
    </w:p>
    <w:p w14:paraId="053F2A11" w14:textId="77777777" w:rsidR="0064612E" w:rsidRPr="001D1A87" w:rsidRDefault="0064612E" w:rsidP="00305471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BAB III </w:t>
      </w:r>
      <w:r w:rsidRPr="001D1A87">
        <w:rPr>
          <w:rFonts w:ascii="Times New Roman" w:hAnsi="Times New Roman" w:cs="Times New Roman"/>
        </w:rPr>
        <w:t xml:space="preserve">SKEMA PENELITIAN DAN </w:t>
      </w:r>
      <w:r w:rsidRPr="001D1A87">
        <w:rPr>
          <w:rFonts w:ascii="Times New Roman" w:hAnsi="Times New Roman" w:cs="Times New Roman"/>
          <w:sz w:val="24"/>
          <w:szCs w:val="24"/>
        </w:rPr>
        <w:t>PENGABDIAN</w:t>
      </w:r>
      <w:r w:rsidRPr="001D1A87">
        <w:rPr>
          <w:rFonts w:ascii="Times New Roman" w:hAnsi="Times New Roman" w:cs="Times New Roman"/>
        </w:rPr>
        <w:t xml:space="preserve"> KEPADA MASYARAKAT </w:t>
      </w:r>
      <w:r w:rsidR="00305471" w:rsidRPr="001D1A87">
        <w:rPr>
          <w:rFonts w:ascii="Times New Roman" w:hAnsi="Times New Roman" w:cs="Times New Roman"/>
        </w:rPr>
        <w:tab/>
      </w:r>
      <w:r w:rsidR="00305471" w:rsidRPr="001D1A87">
        <w:rPr>
          <w:rFonts w:ascii="Times New Roman" w:hAnsi="Times New Roman" w:cs="Times New Roman"/>
        </w:rPr>
        <w:tab/>
        <w:t>9</w:t>
      </w:r>
    </w:p>
    <w:p w14:paraId="5607CCB3" w14:textId="56DEB725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(PUS2R) </w:t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  <w:t>9</w:t>
      </w:r>
    </w:p>
    <w:p w14:paraId="688AE7BF" w14:textId="40A49F11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="001D1A87" w:rsidRPr="3DF663F0">
        <w:rPr>
          <w:rFonts w:ascii="Times New Roman" w:hAnsi="Times New Roman" w:cs="Times New Roman"/>
          <w:sz w:val="24"/>
          <w:szCs w:val="24"/>
        </w:rPr>
        <w:t xml:space="preserve"> (PUS1R) </w:t>
      </w:r>
      <w:r w:rsidR="001D1A87" w:rsidRPr="001D1A87">
        <w:rPr>
          <w:rFonts w:ascii="Times New Roman" w:hAnsi="Times New Roman" w:cs="Times New Roman"/>
          <w:bCs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bCs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>9</w:t>
      </w:r>
    </w:p>
    <w:p w14:paraId="0746FF12" w14:textId="2E8D69E0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(PH2R) </w:t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  <w:t>10</w:t>
      </w:r>
    </w:p>
    <w:p w14:paraId="1C04F037" w14:textId="0B55E2EA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(PH1R) </w:t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  <w:t>10</w:t>
      </w:r>
    </w:p>
    <w:p w14:paraId="51868705" w14:textId="7DCBF3B1" w:rsidR="0064612E" w:rsidRPr="001D1A87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1D1A87" w:rsidRPr="001D1A87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8E">
        <w:rPr>
          <w:rFonts w:ascii="Times New Roman" w:hAnsi="Times New Roman" w:cs="Times New Roman"/>
          <w:sz w:val="24"/>
          <w:szCs w:val="24"/>
        </w:rPr>
        <w:t>Rosnaty</w:t>
      </w:r>
      <w:proofErr w:type="spellEnd"/>
      <w:r w:rsidR="001D1A87" w:rsidRPr="001D1A87">
        <w:rPr>
          <w:rFonts w:ascii="Times New Roman" w:hAnsi="Times New Roman" w:cs="Times New Roman"/>
          <w:sz w:val="24"/>
          <w:szCs w:val="24"/>
        </w:rPr>
        <w:t xml:space="preserve"> (PKMHR) </w:t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</w:r>
      <w:r w:rsidR="001D1A87" w:rsidRPr="001D1A87">
        <w:rPr>
          <w:rFonts w:ascii="Times New Roman" w:hAnsi="Times New Roman" w:cs="Times New Roman"/>
          <w:sz w:val="24"/>
          <w:szCs w:val="24"/>
        </w:rPr>
        <w:tab/>
      </w:r>
      <w:r w:rsidRPr="001D1A87">
        <w:rPr>
          <w:rFonts w:ascii="Times New Roman" w:hAnsi="Times New Roman" w:cs="Times New Roman"/>
          <w:sz w:val="24"/>
          <w:szCs w:val="24"/>
        </w:rPr>
        <w:t>1</w:t>
      </w:r>
      <w:r w:rsidR="001D1A87" w:rsidRPr="001D1A87">
        <w:rPr>
          <w:rFonts w:ascii="Times New Roman" w:hAnsi="Times New Roman" w:cs="Times New Roman"/>
          <w:sz w:val="24"/>
          <w:szCs w:val="24"/>
        </w:rPr>
        <w:t>1</w:t>
      </w:r>
    </w:p>
    <w:p w14:paraId="52AC3394" w14:textId="7E62EB3C" w:rsidR="001D1A87" w:rsidRPr="001D1A87" w:rsidRDefault="001D1A87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r w:rsidRPr="001D1A87">
        <w:rPr>
          <w:rFonts w:ascii="Times New Roman" w:hAnsi="Times New Roman" w:cs="Times New Roman"/>
          <w:sz w:val="24"/>
          <w:szCs w:val="24"/>
        </w:rPr>
        <w:tab/>
      </w:r>
      <w:r w:rsidRPr="001D1A87">
        <w:rPr>
          <w:rFonts w:ascii="Times New Roman" w:hAnsi="Times New Roman" w:cs="Times New Roman"/>
          <w:sz w:val="24"/>
          <w:szCs w:val="24"/>
        </w:rPr>
        <w:tab/>
        <w:t>11</w:t>
      </w:r>
    </w:p>
    <w:p w14:paraId="6FA660BC" w14:textId="1BEB0D96" w:rsidR="001D1A87" w:rsidRPr="001D1A87" w:rsidRDefault="001D1A87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D1A87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87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1D1A87">
        <w:rPr>
          <w:rFonts w:ascii="Times New Roman" w:hAnsi="Times New Roman" w:cs="Times New Roman"/>
          <w:sz w:val="24"/>
          <w:szCs w:val="24"/>
        </w:rPr>
        <w:t xml:space="preserve"> </w:t>
      </w:r>
      <w:r w:rsidRPr="001D1A87">
        <w:rPr>
          <w:rFonts w:ascii="Times New Roman" w:hAnsi="Times New Roman" w:cs="Times New Roman"/>
          <w:sz w:val="24"/>
          <w:szCs w:val="24"/>
        </w:rPr>
        <w:tab/>
      </w:r>
      <w:r w:rsidRPr="001D1A87">
        <w:rPr>
          <w:rFonts w:ascii="Times New Roman" w:hAnsi="Times New Roman" w:cs="Times New Roman"/>
          <w:sz w:val="24"/>
          <w:szCs w:val="24"/>
        </w:rPr>
        <w:tab/>
        <w:t>11</w:t>
      </w:r>
    </w:p>
    <w:p w14:paraId="224D829F" w14:textId="77777777" w:rsidR="0064612E" w:rsidRPr="00F62E82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F62E82">
        <w:rPr>
          <w:rFonts w:ascii="Times New Roman" w:hAnsi="Times New Roman" w:cs="Times New Roman"/>
          <w:sz w:val="24"/>
          <w:szCs w:val="24"/>
        </w:rPr>
        <w:t xml:space="preserve">BAB IV </w:t>
      </w:r>
      <w:r w:rsidRPr="00F62E82">
        <w:rPr>
          <w:rFonts w:ascii="Times New Roman" w:hAnsi="Times New Roman" w:cs="Times New Roman"/>
        </w:rPr>
        <w:t xml:space="preserve">SISTEMATIKA USULAN PENELITIAN DAN PENGABDIAN MASYARAKAT </w:t>
      </w:r>
      <w:r w:rsidR="00F62E82" w:rsidRPr="00F62E82">
        <w:rPr>
          <w:rFonts w:ascii="Times New Roman" w:hAnsi="Times New Roman" w:cs="Times New Roman"/>
        </w:rPr>
        <w:tab/>
      </w:r>
      <w:r w:rsidR="00F62E82" w:rsidRPr="00F62E82">
        <w:rPr>
          <w:rFonts w:ascii="Times New Roman" w:hAnsi="Times New Roman" w:cs="Times New Roman"/>
        </w:rPr>
        <w:tab/>
      </w:r>
      <w:r w:rsidR="001D1A87" w:rsidRPr="00F62E82">
        <w:rPr>
          <w:rFonts w:ascii="Times New Roman" w:hAnsi="Times New Roman" w:cs="Times New Roman"/>
          <w:sz w:val="24"/>
          <w:szCs w:val="24"/>
        </w:rPr>
        <w:t>12</w:t>
      </w:r>
    </w:p>
    <w:p w14:paraId="4A6ED4DA" w14:textId="6A6045AD" w:rsidR="0064612E" w:rsidRPr="00F62E82" w:rsidRDefault="0064612E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62E82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F62E82">
        <w:rPr>
          <w:rFonts w:ascii="Times New Roman" w:hAnsi="Times New Roman" w:cs="Times New Roman"/>
          <w:sz w:val="24"/>
          <w:szCs w:val="24"/>
        </w:rPr>
        <w:t>Us</w:t>
      </w:r>
      <w:r w:rsidR="00F62E82" w:rsidRPr="00F62E82">
        <w:rPr>
          <w:rFonts w:ascii="Times New Roman" w:hAnsi="Times New Roman" w:cs="Times New Roman"/>
          <w:sz w:val="24"/>
          <w:szCs w:val="24"/>
        </w:rPr>
        <w:t>ulan</w:t>
      </w:r>
      <w:proofErr w:type="spellEnd"/>
      <w:r w:rsidR="00F62E82" w:rsidRPr="00F6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E82" w:rsidRPr="00F62E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2E82" w:rsidRPr="00F62E82">
        <w:rPr>
          <w:rFonts w:ascii="Times New Roman" w:hAnsi="Times New Roman" w:cs="Times New Roman"/>
          <w:sz w:val="24"/>
          <w:szCs w:val="24"/>
        </w:rPr>
        <w:t xml:space="preserve"> </w:t>
      </w:r>
      <w:r w:rsidR="00F62E82" w:rsidRPr="00F62E82">
        <w:rPr>
          <w:rFonts w:ascii="Times New Roman" w:hAnsi="Times New Roman" w:cs="Times New Roman"/>
          <w:sz w:val="24"/>
          <w:szCs w:val="24"/>
        </w:rPr>
        <w:tab/>
      </w:r>
      <w:r w:rsidR="00F62E82" w:rsidRPr="00F62E82">
        <w:rPr>
          <w:rFonts w:ascii="Times New Roman" w:hAnsi="Times New Roman" w:cs="Times New Roman"/>
          <w:sz w:val="24"/>
          <w:szCs w:val="24"/>
        </w:rPr>
        <w:tab/>
        <w:t xml:space="preserve">12 </w:t>
      </w:r>
    </w:p>
    <w:p w14:paraId="220825A1" w14:textId="7A48BB12" w:rsidR="0064612E" w:rsidRPr="00F62E82" w:rsidRDefault="00F62E82" w:rsidP="00F62E82">
      <w:pPr>
        <w:tabs>
          <w:tab w:val="left" w:leader="dot" w:pos="8460"/>
          <w:tab w:val="left" w:pos="8820"/>
        </w:tabs>
        <w:autoSpaceDE w:val="0"/>
        <w:autoSpaceDN w:val="0"/>
        <w:adjustRightInd w:val="0"/>
        <w:spacing w:after="0" w:line="360" w:lineRule="auto"/>
        <w:ind w:left="180" w:right="-15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62E82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F62E8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6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36D" w:rsidRPr="00F62E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1136D" w:rsidRPr="00F62E82">
        <w:rPr>
          <w:rFonts w:ascii="Times New Roman" w:hAnsi="Times New Roman" w:cs="Times New Roman"/>
          <w:sz w:val="24"/>
          <w:szCs w:val="24"/>
        </w:rPr>
        <w:t xml:space="preserve"> </w:t>
      </w:r>
      <w:r w:rsidR="0021136D" w:rsidRPr="00F62E82">
        <w:rPr>
          <w:rFonts w:ascii="Times New Roman" w:hAnsi="Times New Roman" w:cs="Times New Roman"/>
          <w:sz w:val="24"/>
          <w:szCs w:val="24"/>
        </w:rPr>
        <w:tab/>
      </w:r>
      <w:r w:rsidRPr="00F62E82">
        <w:rPr>
          <w:rFonts w:ascii="Times New Roman" w:hAnsi="Times New Roman" w:cs="Times New Roman"/>
          <w:sz w:val="24"/>
          <w:szCs w:val="24"/>
        </w:rPr>
        <w:tab/>
        <w:t>14</w:t>
      </w:r>
    </w:p>
    <w:p w14:paraId="2DE403A5" w14:textId="77777777" w:rsidR="0064612E" w:rsidRDefault="0064612E" w:rsidP="000439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31CDC" w14:textId="77777777" w:rsidR="0064612E" w:rsidRDefault="0064612E" w:rsidP="000439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398E2" w14:textId="77777777" w:rsidR="0064612E" w:rsidRDefault="0064612E" w:rsidP="000439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87F21" w14:textId="77777777" w:rsidR="0064612E" w:rsidRDefault="0064612E" w:rsidP="000439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93A62" w14:textId="77777777" w:rsidR="00305471" w:rsidRDefault="003054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BA73E" w14:textId="77777777" w:rsidR="00305471" w:rsidRDefault="00305471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05471" w:rsidSect="00305471">
          <w:footerReference w:type="default" r:id="rId10"/>
          <w:pgSz w:w="11909" w:h="16834" w:code="9"/>
          <w:pgMar w:top="1440" w:right="1440" w:bottom="1440" w:left="1440" w:header="720" w:footer="720" w:gutter="0"/>
          <w:pgNumType w:fmt="lowerRoman" w:start="2"/>
          <w:cols w:space="720"/>
          <w:docGrid w:linePitch="360"/>
        </w:sectPr>
      </w:pPr>
    </w:p>
    <w:p w14:paraId="0628ABEB" w14:textId="77777777" w:rsidR="000439E8" w:rsidRDefault="0064612E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</w:t>
      </w:r>
    </w:p>
    <w:p w14:paraId="254AF6B8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4B3F2EB" w14:textId="77777777" w:rsidR="0064612E" w:rsidRDefault="0064612E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F5C7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6283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diamanahkan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74EF32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Pendidikan Tinggi,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Pendidikan,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</w:t>
      </w:r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EB1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Indonesia.</w:t>
      </w:r>
    </w:p>
    <w:p w14:paraId="6624D470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(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(RIP)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9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mensinergikan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</w:t>
      </w:r>
      <w:r w:rsidR="00EB1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8A35B2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EB1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="00C570A3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A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70A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131D5B" w14:textId="77777777" w:rsidR="0064612E" w:rsidRPr="00C11EAD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A9FF47" w14:textId="77777777" w:rsidR="00C11EAD" w:rsidRDefault="0064612E" w:rsidP="000439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</w:t>
      </w:r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Permenristekdikti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2015</w:t>
      </w:r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Kemenristek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2015-2019</w:t>
      </w:r>
    </w:p>
    <w:p w14:paraId="0A3D14C8" w14:textId="77777777" w:rsidR="00C11EAD" w:rsidRDefault="0064612E" w:rsidP="000439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 w:rsidRPr="00C11EAD">
        <w:rPr>
          <w:rFonts w:ascii="Times New Roman" w:hAnsi="Times New Roman" w:cs="Times New Roman"/>
          <w:sz w:val="24"/>
          <w:szCs w:val="24"/>
        </w:rPr>
        <w:t>Abulyatama</w:t>
      </w:r>
      <w:proofErr w:type="spellEnd"/>
    </w:p>
    <w:p w14:paraId="38CFA6DC" w14:textId="77777777" w:rsidR="00C11EAD" w:rsidRDefault="0064612E" w:rsidP="000439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59CD84D0" w14:textId="77777777" w:rsidR="0064612E" w:rsidRPr="00C11EAD" w:rsidRDefault="0064612E" w:rsidP="000439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</w:t>
      </w:r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</w:p>
    <w:p w14:paraId="0B4020A7" w14:textId="77777777" w:rsidR="00C11EAD" w:rsidRDefault="00C11EAD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CBD21" w14:textId="77777777" w:rsidR="0064612E" w:rsidRDefault="0064612E" w:rsidP="0032380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Nasional Pendidikan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7B270A" w14:textId="77777777" w:rsidR="00C11EAD" w:rsidRDefault="00C11EAD" w:rsidP="000439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904CB7" w14:textId="77777777" w:rsidR="00C11EAD" w:rsidRDefault="00C11EAD" w:rsidP="000439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6971CD3" w14:textId="77777777" w:rsidR="00C11EAD" w:rsidRDefault="00C11EAD" w:rsidP="000439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A1EE72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ACB8DC" w14:textId="77777777" w:rsidR="00C11EAD" w:rsidRDefault="0064612E" w:rsidP="000439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3747762A" w14:textId="77777777" w:rsidR="00C11EAD" w:rsidRDefault="0064612E" w:rsidP="000439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7D61505F" w14:textId="77777777" w:rsidR="00C11EAD" w:rsidRDefault="0064612E" w:rsidP="000439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61845E48" w14:textId="77777777" w:rsidR="00C11EAD" w:rsidRDefault="0064612E" w:rsidP="000439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</w:t>
      </w:r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02F1D9AA" w14:textId="77777777" w:rsidR="0064612E" w:rsidRDefault="0064612E" w:rsidP="000439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,</w:t>
      </w:r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dipatenkan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5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.</w:t>
      </w:r>
    </w:p>
    <w:p w14:paraId="2A1F701D" w14:textId="77777777" w:rsidR="00C11EAD" w:rsidRPr="00C11EAD" w:rsidRDefault="00C11EAD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689B027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AC69D1" w14:textId="77777777" w:rsidR="00C11EAD" w:rsidRDefault="0064612E" w:rsidP="000439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keluasan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2D449568" w14:textId="77777777" w:rsidR="00C11EAD" w:rsidRDefault="0064612E" w:rsidP="000439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postulat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66F3660C" w14:textId="77777777" w:rsidR="00C11EAD" w:rsidRDefault="0064612E" w:rsidP="000439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25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, dunia</w:t>
      </w:r>
      <w:r w:rsidR="00D25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1350D759" w14:textId="77777777" w:rsidR="00C11EAD" w:rsidRDefault="0064612E" w:rsidP="000439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 dan</w:t>
      </w:r>
    </w:p>
    <w:p w14:paraId="79CE131D" w14:textId="77777777" w:rsidR="0064612E" w:rsidRDefault="0064612E" w:rsidP="000439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kemuta</w:t>
      </w:r>
      <w:r w:rsidR="00D25C2E">
        <w:rPr>
          <w:rFonts w:ascii="Times New Roman" w:hAnsi="Times New Roman" w:cs="Times New Roman"/>
          <w:sz w:val="24"/>
          <w:szCs w:val="24"/>
        </w:rPr>
        <w:t>k</w:t>
      </w:r>
      <w:r w:rsidRPr="00C11EAD">
        <w:rPr>
          <w:rFonts w:ascii="Times New Roman" w:hAnsi="Times New Roman" w:cs="Times New Roman"/>
          <w:sz w:val="24"/>
          <w:szCs w:val="24"/>
        </w:rPr>
        <w:t>hiran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25C2E">
        <w:rPr>
          <w:rFonts w:ascii="Times New Roman" w:hAnsi="Times New Roman" w:cs="Times New Roman"/>
          <w:sz w:val="24"/>
          <w:szCs w:val="24"/>
        </w:rPr>
        <w:t xml:space="preserve"> </w:t>
      </w:r>
      <w:r w:rsidRPr="00C11EAD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.</w:t>
      </w:r>
    </w:p>
    <w:p w14:paraId="03EFCA41" w14:textId="77777777" w:rsidR="00C11EAD" w:rsidRPr="00C11EAD" w:rsidRDefault="00C11EAD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4B74506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57E518" w14:textId="77777777" w:rsidR="00C11EAD" w:rsidRDefault="0064612E" w:rsidP="000439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5460C827" w14:textId="77777777" w:rsidR="00C11EAD" w:rsidRDefault="0064612E" w:rsidP="000439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="00D25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25A45AC6" w14:textId="77777777" w:rsidR="00C11EAD" w:rsidRDefault="0064612E" w:rsidP="000439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5F96A722" w14:textId="77777777" w:rsidR="00C11EAD" w:rsidRPr="00C11EAD" w:rsidRDefault="00C11EAD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E854EF3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6FBD13" w14:textId="77777777" w:rsidR="00C11EAD" w:rsidRDefault="0064612E" w:rsidP="000439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11EAD">
        <w:rPr>
          <w:rFonts w:ascii="Times New Roman" w:hAnsi="Times New Roman" w:cs="Times New Roman"/>
          <w:sz w:val="24"/>
          <w:szCs w:val="24"/>
        </w:rPr>
        <w:t xml:space="preserve">Proses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6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r w:rsidRPr="00C11EAD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</w:t>
      </w:r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6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r w:rsidRPr="00C11E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semuapemangku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0FED2774" w14:textId="77777777" w:rsidR="00C11EAD" w:rsidRDefault="0064612E" w:rsidP="000439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D17562">
        <w:rPr>
          <w:rFonts w:ascii="Times New Roman" w:hAnsi="Times New Roman" w:cs="Times New Roman"/>
          <w:sz w:val="24"/>
          <w:szCs w:val="24"/>
        </w:rPr>
        <w:t xml:space="preserve"> </w:t>
      </w:r>
      <w:r w:rsidRPr="00C11EA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;</w:t>
      </w:r>
    </w:p>
    <w:p w14:paraId="4EC45F13" w14:textId="77777777" w:rsidR="0064612E" w:rsidRDefault="0064612E" w:rsidP="000439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AD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A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11EAD">
        <w:rPr>
          <w:rFonts w:ascii="Times New Roman" w:hAnsi="Times New Roman" w:cs="Times New Roman"/>
          <w:sz w:val="24"/>
          <w:szCs w:val="24"/>
        </w:rPr>
        <w:t>.</w:t>
      </w:r>
    </w:p>
    <w:p w14:paraId="5B95CD12" w14:textId="77777777" w:rsidR="00C11EAD" w:rsidRPr="00C11EAD" w:rsidRDefault="00C11EAD" w:rsidP="000439E8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F8E098E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DCE594" w14:textId="77777777" w:rsidR="0010726C" w:rsidRDefault="0064612E" w:rsidP="000439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73EEE45E" w14:textId="77777777" w:rsidR="0010726C" w:rsidRDefault="0064612E" w:rsidP="000439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lastRenderedPageBreak/>
        <w:t>Kemampuan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kerumitan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r w:rsidRPr="001072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68990ED6" w14:textId="77777777" w:rsidR="0064612E" w:rsidRDefault="0064612E" w:rsidP="000439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</w:t>
      </w:r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5220BBB2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986A9DB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minimal:</w:t>
      </w:r>
    </w:p>
    <w:p w14:paraId="08B92D6C" w14:textId="77777777" w:rsidR="0010726C" w:rsidRDefault="0064612E" w:rsidP="000439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prosespenelitian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58FAEE06" w14:textId="77777777" w:rsidR="0010726C" w:rsidRDefault="0064612E" w:rsidP="000439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palingsedikit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juga</w:t>
      </w:r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25A12499" w14:textId="77777777" w:rsidR="0064612E" w:rsidRDefault="0064612E" w:rsidP="000439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13CB595B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306A08D" w14:textId="77777777" w:rsidR="0064612E" w:rsidRDefault="0010726C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="0064612E"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 w:rsidR="00646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612E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="00646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612E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6461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4612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2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64612E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64612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4612E">
        <w:rPr>
          <w:rFonts w:ascii="Times New Roman" w:hAnsi="Times New Roman" w:cs="Times New Roman"/>
          <w:sz w:val="24"/>
          <w:szCs w:val="24"/>
        </w:rPr>
        <w:t>:</w:t>
      </w:r>
    </w:p>
    <w:p w14:paraId="46A669BC" w14:textId="77777777" w:rsidR="0010726C" w:rsidRDefault="0064612E" w:rsidP="000439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162CB113" w14:textId="77777777" w:rsidR="0064612E" w:rsidRDefault="0064612E" w:rsidP="000439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unit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dalambentuk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lembagapenelitian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6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r w:rsidRPr="001072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6D9C8D39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B330D59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14A43D" w14:textId="77777777" w:rsidR="0010726C" w:rsidRDefault="0064612E" w:rsidP="00043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100E">
        <w:rPr>
          <w:rFonts w:ascii="Times New Roman" w:hAnsi="Times New Roman" w:cs="Times New Roman"/>
          <w:sz w:val="24"/>
          <w:szCs w:val="24"/>
        </w:rPr>
        <w:t xml:space="preserve"> </w:t>
      </w:r>
      <w:r w:rsidRPr="001072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BB3ACF" w14:textId="4BED016D" w:rsidR="0010726C" w:rsidRPr="0010726C" w:rsidRDefault="0064612E" w:rsidP="00043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04EA"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5A206601" w14:textId="77777777" w:rsidR="0010726C" w:rsidRDefault="0064612E" w:rsidP="00043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0726C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digunakanuntuk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proposal,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(HKI);</w:t>
      </w:r>
    </w:p>
    <w:p w14:paraId="7840CFD1" w14:textId="77777777" w:rsidR="0064612E" w:rsidRDefault="0064612E" w:rsidP="00043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olehpara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30ABCDBA" w14:textId="77777777" w:rsidR="001612CA" w:rsidRDefault="004C36AF" w:rsidP="000439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68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EA68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 dan 30%)</w:t>
      </w:r>
      <w:r w:rsidR="00C0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612CA">
        <w:rPr>
          <w:rFonts w:ascii="Times New Roman" w:hAnsi="Times New Roman" w:cs="Times New Roman"/>
          <w:sz w:val="24"/>
          <w:szCs w:val="24"/>
        </w:rPr>
        <w:t>encairan</w:t>
      </w:r>
      <w:proofErr w:type="spellEnd"/>
      <w:r w:rsidR="0016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612CA">
        <w:rPr>
          <w:rFonts w:ascii="Times New Roman" w:hAnsi="Times New Roman" w:cs="Times New Roman"/>
          <w:sz w:val="24"/>
          <w:szCs w:val="24"/>
        </w:rPr>
        <w:t>:</w:t>
      </w:r>
    </w:p>
    <w:p w14:paraId="3FEAF780" w14:textId="23863DDF" w:rsidR="004C36AF" w:rsidRPr="00EA6823" w:rsidRDefault="00865F4E" w:rsidP="00EA682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7B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19387B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="00EA6823" w:rsidRPr="0019387B">
        <w:rPr>
          <w:rFonts w:ascii="Times New Roman" w:hAnsi="Times New Roman" w:cs="Times New Roman"/>
          <w:b/>
          <w:sz w:val="24"/>
          <w:szCs w:val="24"/>
        </w:rPr>
        <w:t>2</w:t>
      </w:r>
      <w:r w:rsidRPr="0019387B">
        <w:rPr>
          <w:rFonts w:ascii="Times New Roman" w:hAnsi="Times New Roman" w:cs="Times New Roman"/>
          <w:b/>
          <w:sz w:val="24"/>
          <w:szCs w:val="24"/>
        </w:rPr>
        <w:t>0%):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hardcopy proposal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r w:rsidR="004A04EA" w:rsidRPr="00EA682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A04EA" w:rsidRPr="00EA682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LPPM</w:t>
      </w:r>
    </w:p>
    <w:p w14:paraId="098D2467" w14:textId="26D2E2F9" w:rsidR="00EA6823" w:rsidRPr="00EA6823" w:rsidRDefault="00865F4E" w:rsidP="00EA682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7B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19387B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EA6823" w:rsidRPr="0019387B">
        <w:rPr>
          <w:rFonts w:ascii="Times New Roman" w:hAnsi="Times New Roman" w:cs="Times New Roman"/>
          <w:b/>
          <w:sz w:val="24"/>
          <w:szCs w:val="24"/>
        </w:rPr>
        <w:t>5</w:t>
      </w:r>
      <w:r w:rsidRPr="0019387B">
        <w:rPr>
          <w:rFonts w:ascii="Times New Roman" w:hAnsi="Times New Roman" w:cs="Times New Roman"/>
          <w:b/>
          <w:sz w:val="24"/>
          <w:szCs w:val="24"/>
        </w:rPr>
        <w:t>0%</w:t>
      </w:r>
      <w:r w:rsidR="004A04EA" w:rsidRPr="0019387B">
        <w:rPr>
          <w:rFonts w:ascii="Times New Roman" w:hAnsi="Times New Roman" w:cs="Times New Roman"/>
          <w:b/>
          <w:sz w:val="24"/>
          <w:szCs w:val="24"/>
        </w:rPr>
        <w:t>)</w:t>
      </w:r>
      <w:r w:rsidR="004A04EA">
        <w:rPr>
          <w:rFonts w:ascii="Times New Roman" w:hAnsi="Times New Roman" w:cs="Times New Roman"/>
          <w:sz w:val="24"/>
          <w:szCs w:val="24"/>
        </w:rPr>
        <w:t>:</w:t>
      </w:r>
      <w:r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="004A04EA" w:rsidRPr="00EA682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4A04EA" w:rsidRPr="00EA6823">
        <w:rPr>
          <w:rFonts w:ascii="Times New Roman" w:hAnsi="Times New Roman" w:cs="Times New Roman"/>
          <w:sz w:val="24"/>
          <w:szCs w:val="24"/>
        </w:rPr>
        <w:t>,</w:t>
      </w:r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pr</w:t>
      </w:r>
      <w:r w:rsidR="004A04EA">
        <w:rPr>
          <w:rFonts w:ascii="Times New Roman" w:hAnsi="Times New Roman" w:cs="Times New Roman"/>
          <w:sz w:val="24"/>
          <w:szCs w:val="24"/>
        </w:rPr>
        <w:t>o</w:t>
      </w:r>
      <w:r w:rsidR="00EA6823" w:rsidRPr="00EA6823">
        <w:rPr>
          <w:rFonts w:ascii="Times New Roman" w:hAnsi="Times New Roman" w:cs="Times New Roman"/>
          <w:sz w:val="24"/>
          <w:szCs w:val="24"/>
        </w:rPr>
        <w:t>ges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r w:rsidR="00EA6823" w:rsidRPr="00EA6823">
        <w:rPr>
          <w:rFonts w:ascii="Times New Roman" w:hAnsi="Times New Roman" w:cs="Times New Roman"/>
          <w:i/>
          <w:sz w:val="24"/>
          <w:szCs w:val="24"/>
        </w:rPr>
        <w:t>submit</w:t>
      </w:r>
      <w:r w:rsid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23" w:rsidRPr="00EA68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A6823" w:rsidRPr="00EA6823">
        <w:rPr>
          <w:rFonts w:ascii="Times New Roman" w:hAnsi="Times New Roman" w:cs="Times New Roman"/>
          <w:sz w:val="24"/>
          <w:szCs w:val="24"/>
        </w:rPr>
        <w:t xml:space="preserve"> 2</w:t>
      </w:r>
      <w:r w:rsidR="00E60298">
        <w:rPr>
          <w:rFonts w:ascii="Times New Roman" w:hAnsi="Times New Roman" w:cs="Times New Roman"/>
          <w:sz w:val="24"/>
          <w:szCs w:val="24"/>
        </w:rPr>
        <w:t>.</w:t>
      </w:r>
    </w:p>
    <w:p w14:paraId="675E05EE" w14:textId="77777777" w:rsidR="00EA6823" w:rsidRDefault="00EA6823" w:rsidP="0019387B">
      <w:pPr>
        <w:pStyle w:val="ListParagraph"/>
        <w:autoSpaceDE w:val="0"/>
        <w:autoSpaceDN w:val="0"/>
        <w:adjustRightInd w:val="0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F4C959" w14:textId="18949127" w:rsidR="00865F4E" w:rsidRPr="0019387B" w:rsidRDefault="00865F4E" w:rsidP="0019387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7B">
        <w:rPr>
          <w:rFonts w:ascii="Times New Roman" w:hAnsi="Times New Roman" w:cs="Times New Roman"/>
          <w:b/>
          <w:sz w:val="24"/>
          <w:szCs w:val="24"/>
        </w:rPr>
        <w:lastRenderedPageBreak/>
        <w:t>Tahap</w:t>
      </w:r>
      <w:proofErr w:type="spellEnd"/>
      <w:r w:rsidRPr="0019387B">
        <w:rPr>
          <w:rFonts w:ascii="Times New Roman" w:hAnsi="Times New Roman" w:cs="Times New Roman"/>
          <w:b/>
          <w:sz w:val="24"/>
          <w:szCs w:val="24"/>
        </w:rPr>
        <w:t xml:space="preserve"> 3 (30%):</w:t>
      </w:r>
      <w:r w:rsidRPr="00EA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D04D7">
        <w:rPr>
          <w:rFonts w:ascii="Times New Roman" w:hAnsi="Times New Roman" w:cs="Times New Roman"/>
          <w:sz w:val="24"/>
          <w:szCs w:val="24"/>
        </w:rPr>
        <w:t xml:space="preserve"> </w:t>
      </w:r>
      <w:r w:rsidR="0019387B" w:rsidRPr="0019387B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rampung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9387B">
        <w:rPr>
          <w:rFonts w:ascii="Times New Roman" w:hAnsi="Times New Roman" w:cs="Times New Roman"/>
          <w:sz w:val="24"/>
          <w:szCs w:val="24"/>
        </w:rPr>
        <w:t xml:space="preserve"> </w:t>
      </w:r>
      <w:r w:rsidR="0019387B" w:rsidRPr="001938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r w:rsidR="004A04EA" w:rsidRPr="001938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A04EA" w:rsidRPr="0019387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19387B" w:rsidRPr="001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B" w:rsidRPr="0019387B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9D04D7">
        <w:rPr>
          <w:rFonts w:ascii="Times New Roman" w:hAnsi="Times New Roman" w:cs="Times New Roman"/>
          <w:sz w:val="24"/>
          <w:szCs w:val="24"/>
        </w:rPr>
        <w:t>.</w:t>
      </w:r>
    </w:p>
    <w:p w14:paraId="2FC17F8B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CF4B8D2" w14:textId="77777777" w:rsidR="004C36AF" w:rsidRDefault="0064612E" w:rsidP="00865F4E">
      <w:pPr>
        <w:autoSpaceDE w:val="0"/>
        <w:autoSpaceDN w:val="0"/>
        <w:adjustRightInd w:val="0"/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10726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Pendidikan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2CFADA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D773F6" w14:textId="79FF9C17" w:rsidR="0010726C" w:rsidRDefault="0064612E" w:rsidP="000439E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0726C"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="004A04EA" w:rsidRPr="0010726C">
        <w:rPr>
          <w:rFonts w:ascii="Times New Roman" w:hAnsi="Times New Roman" w:cs="Times New Roman"/>
          <w:sz w:val="24"/>
          <w:szCs w:val="24"/>
        </w:rPr>
        <w:t>, dan</w:t>
      </w:r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membudayakan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memajukankesejahteraan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7CA26824" w14:textId="77777777" w:rsidR="0064612E" w:rsidRDefault="0064612E" w:rsidP="000439E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0726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sivitas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0A4F7224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2857B44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008727" w14:textId="77777777" w:rsidR="0010726C" w:rsidRDefault="0064612E" w:rsidP="000439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keluasan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pada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798BDD05" w14:textId="77777777" w:rsidR="0064612E" w:rsidRDefault="0064612E" w:rsidP="000439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0726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dapatditerapkan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rekomedasi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diterapkanlangsung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(HKI)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 dunia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5AE48A43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90C533A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0C4C45E" w14:textId="621540D3" w:rsidR="0010726C" w:rsidRDefault="0064612E" w:rsidP="000439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4A04EA"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547AC6C0" w14:textId="77777777" w:rsidR="0010726C" w:rsidRDefault="0064612E" w:rsidP="000439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keahliannya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30DB1B14" w14:textId="51867F26" w:rsidR="0010726C" w:rsidRDefault="0064612E" w:rsidP="000439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4A04EA"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10726C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;</w:t>
      </w:r>
    </w:p>
    <w:p w14:paraId="6A651D29" w14:textId="77777777" w:rsidR="0064612E" w:rsidRDefault="0064612E" w:rsidP="000439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,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0726C"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 w:rsidRPr="0010726C">
        <w:rPr>
          <w:rFonts w:ascii="Times New Roman" w:hAnsi="Times New Roman" w:cs="Times New Roman"/>
          <w:sz w:val="24"/>
          <w:szCs w:val="24"/>
        </w:rPr>
        <w:t>.</w:t>
      </w:r>
    </w:p>
    <w:p w14:paraId="50F40DEB" w14:textId="77777777" w:rsidR="0010726C" w:rsidRPr="0010726C" w:rsidRDefault="0010726C" w:rsidP="000439E8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783C6F2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01EDB8C" w14:textId="77777777" w:rsidR="009D0D4E" w:rsidRDefault="0064612E" w:rsidP="000439E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9D0D4E">
        <w:rPr>
          <w:rFonts w:ascii="Times New Roman" w:hAnsi="Times New Roman" w:cs="Times New Roman"/>
          <w:sz w:val="24"/>
          <w:szCs w:val="24"/>
        </w:rPr>
        <w:t xml:space="preserve">Proses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667379EF" w14:textId="77777777" w:rsidR="009D0D4E" w:rsidRDefault="0064612E" w:rsidP="000439E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,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081A7140" w14:textId="77777777" w:rsidR="009D0D4E" w:rsidRDefault="0064612E" w:rsidP="000439E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3D1201EE" w14:textId="77777777" w:rsidR="009D0D4E" w:rsidRDefault="0064612E" w:rsidP="000439E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9D0D4E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, dan</w:t>
      </w:r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E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pematangan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sivitas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</w:t>
      </w:r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teratasinya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278B0B9C" w14:textId="0417714A" w:rsidR="0064612E" w:rsidRDefault="0064612E" w:rsidP="000439E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A04EA"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.</w:t>
      </w:r>
    </w:p>
    <w:p w14:paraId="77A52294" w14:textId="77777777" w:rsidR="009D0D4E" w:rsidRPr="009D0D4E" w:rsidRDefault="009D0D4E" w:rsidP="000439E8">
      <w:pPr>
        <w:pStyle w:val="ListParagraph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2561500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</w:t>
      </w:r>
      <w:r w:rsid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angmeliputi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3B597B3" w14:textId="77777777" w:rsidR="009D0D4E" w:rsidRDefault="0064612E" w:rsidP="000439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376CB059" w14:textId="77777777" w:rsidR="009D0D4E" w:rsidRDefault="0064612E" w:rsidP="000439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kerumitan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kegiatanyang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4F252152" w14:textId="77777777" w:rsidR="0064612E" w:rsidRDefault="0064612E" w:rsidP="000439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.</w:t>
      </w:r>
    </w:p>
    <w:p w14:paraId="007DCDA8" w14:textId="77777777" w:rsidR="009D0D4E" w:rsidRPr="009D0D4E" w:rsidRDefault="009D0D4E" w:rsidP="000439E8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5C2E837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E52A7">
        <w:rPr>
          <w:rFonts w:ascii="Times New Roman" w:hAnsi="Times New Roman" w:cs="Times New Roman"/>
          <w:sz w:val="24"/>
          <w:szCs w:val="24"/>
        </w:rPr>
        <w:t xml:space="preserve"> criteria </w:t>
      </w:r>
      <w:r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5CEEB6" w14:textId="77777777" w:rsidR="009D0D4E" w:rsidRDefault="0064612E" w:rsidP="000439E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4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adadi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44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46C9B">
        <w:rPr>
          <w:rFonts w:ascii="Times New Roman" w:hAnsi="Times New Roman" w:cs="Times New Roman"/>
          <w:sz w:val="24"/>
          <w:szCs w:val="24"/>
        </w:rPr>
        <w:t xml:space="preserve"> </w:t>
      </w:r>
      <w:r w:rsidRPr="009D0D4E">
        <w:rPr>
          <w:rFonts w:ascii="Times New Roman" w:hAnsi="Times New Roman" w:cs="Times New Roman"/>
          <w:sz w:val="24"/>
          <w:szCs w:val="24"/>
        </w:rPr>
        <w:t xml:space="preserve">dan area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59CA2BB8" w14:textId="77777777" w:rsidR="0064612E" w:rsidRDefault="0064612E" w:rsidP="000439E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penelitianserta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, dan</w:t>
      </w:r>
      <w:r w:rsidR="0044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.</w:t>
      </w:r>
    </w:p>
    <w:p w14:paraId="450EA2D7" w14:textId="77777777" w:rsidR="00E26266" w:rsidRDefault="00E26266" w:rsidP="00E262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355C9" w14:textId="77777777" w:rsidR="00E26266" w:rsidRPr="00E26266" w:rsidRDefault="00E26266" w:rsidP="00E262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1F0B1" w14:textId="77777777" w:rsidR="009D0D4E" w:rsidRPr="009D0D4E" w:rsidRDefault="009D0D4E" w:rsidP="000439E8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ED0C064" w14:textId="77777777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D0D4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inimal</w:t>
      </w:r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86C101E" w14:textId="77777777" w:rsidR="009D0D4E" w:rsidRDefault="0064612E" w:rsidP="000439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oleh unit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34A988FE" w14:textId="77777777" w:rsidR="009D0D4E" w:rsidRDefault="0064612E" w:rsidP="000439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programpengabdian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,</w:t>
      </w:r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0371CC6B" w14:textId="2FD3A9C2" w:rsidR="009D0D4E" w:rsidRDefault="0064612E" w:rsidP="000439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A04EA"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4D6B8870" w14:textId="77777777" w:rsidR="009D0D4E" w:rsidRDefault="0064612E" w:rsidP="000439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mendayagunakan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</w:t>
      </w:r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2434538A" w14:textId="798825B3" w:rsidR="0064612E" w:rsidRDefault="0064612E" w:rsidP="000439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34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A04EA"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738B0">
        <w:rPr>
          <w:rFonts w:ascii="Times New Roman" w:hAnsi="Times New Roman" w:cs="Times New Roman"/>
          <w:sz w:val="24"/>
          <w:szCs w:val="24"/>
        </w:rPr>
        <w:t xml:space="preserve"> </w:t>
      </w:r>
      <w:r w:rsidRPr="009D0D4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dikelolanya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.</w:t>
      </w:r>
    </w:p>
    <w:p w14:paraId="717AAFBA" w14:textId="77777777" w:rsidR="009D0D4E" w:rsidRPr="009D0D4E" w:rsidRDefault="009D0D4E" w:rsidP="000439E8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F9A20A2" w14:textId="366DF943" w:rsidR="0064612E" w:rsidRDefault="0064612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4EA">
        <w:rPr>
          <w:rFonts w:ascii="Times New Roman" w:hAnsi="Times New Roman" w:cs="Times New Roman"/>
          <w:sz w:val="24"/>
          <w:szCs w:val="24"/>
        </w:rPr>
        <w:t>minimal:</w:t>
      </w:r>
    </w:p>
    <w:p w14:paraId="7766DEDE" w14:textId="77777777" w:rsidR="009D0D4E" w:rsidRDefault="0064612E" w:rsidP="000439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r w:rsidR="009D0D4E">
        <w:rPr>
          <w:rFonts w:ascii="Times New Roman" w:hAnsi="Times New Roman" w:cs="Times New Roman"/>
          <w:sz w:val="24"/>
          <w:szCs w:val="24"/>
        </w:rPr>
        <w:t xml:space="preserve">dana internal </w:t>
      </w:r>
      <w:proofErr w:type="spellStart"/>
      <w:r w:rsid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D0D4E">
        <w:rPr>
          <w:rFonts w:ascii="Times New Roman" w:hAnsi="Times New Roman" w:cs="Times New Roman"/>
          <w:sz w:val="24"/>
          <w:szCs w:val="24"/>
        </w:rPr>
        <w:t>.</w:t>
      </w:r>
    </w:p>
    <w:p w14:paraId="7A3AB71E" w14:textId="7E8095F9" w:rsidR="009D0D4E" w:rsidRPr="009D0D4E" w:rsidRDefault="0064612E" w:rsidP="000439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 w:rsidRPr="009D0D4E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 xml:space="preserve"> yang</w:t>
      </w:r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,</w:t>
      </w:r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6D8EE35B" w14:textId="77777777" w:rsidR="009D0D4E" w:rsidRDefault="0064612E" w:rsidP="000439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ya</w:t>
      </w:r>
      <w:r w:rsidR="00720A02">
        <w:rPr>
          <w:rFonts w:ascii="Times New Roman" w:hAnsi="Times New Roman" w:cs="Times New Roman"/>
          <w:sz w:val="24"/>
          <w:szCs w:val="24"/>
        </w:rPr>
        <w:t>n</w:t>
      </w:r>
      <w:r w:rsidRPr="009D0D4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5AA246C0" w14:textId="77777777" w:rsidR="009D0D4E" w:rsidRDefault="0064612E" w:rsidP="000439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;</w:t>
      </w:r>
    </w:p>
    <w:p w14:paraId="0CEDFA07" w14:textId="77777777" w:rsidR="0064612E" w:rsidRDefault="0064612E" w:rsidP="000439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r w:rsidRPr="004C36AF">
        <w:rPr>
          <w:rFonts w:ascii="Times New Roman" w:hAnsi="Times New Roman" w:cs="Times New Roman"/>
          <w:i/>
          <w:sz w:val="24"/>
          <w:szCs w:val="24"/>
        </w:rPr>
        <w:t>fee</w:t>
      </w:r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0D4E">
        <w:rPr>
          <w:rFonts w:ascii="Times New Roman" w:hAnsi="Times New Roman" w:cs="Times New Roman"/>
          <w:sz w:val="24"/>
          <w:szCs w:val="24"/>
        </w:rPr>
        <w:t>.</w:t>
      </w:r>
    </w:p>
    <w:p w14:paraId="027FB616" w14:textId="77777777" w:rsidR="00865F4E" w:rsidRDefault="00865F4E" w:rsidP="00865F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68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EA68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 dan 30%)</w:t>
      </w:r>
      <w:r w:rsidR="00C0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40E6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="00C040E6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FD5EC8" w14:textId="77777777" w:rsidR="00865F4E" w:rsidRPr="009D04D7" w:rsidRDefault="00865F4E" w:rsidP="009D04D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B32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B30B32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="00EA6823" w:rsidRPr="00B30B32">
        <w:rPr>
          <w:rFonts w:ascii="Times New Roman" w:hAnsi="Times New Roman" w:cs="Times New Roman"/>
          <w:b/>
          <w:sz w:val="24"/>
          <w:szCs w:val="24"/>
        </w:rPr>
        <w:t>2</w:t>
      </w:r>
      <w:r w:rsidRPr="00B30B32">
        <w:rPr>
          <w:rFonts w:ascii="Times New Roman" w:hAnsi="Times New Roman" w:cs="Times New Roman"/>
          <w:b/>
          <w:sz w:val="24"/>
          <w:szCs w:val="24"/>
        </w:rPr>
        <w:t>0%):</w:t>
      </w:r>
      <w:r w:rsid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r w:rsidR="009D04D7" w:rsidRPr="009D04D7">
        <w:rPr>
          <w:rFonts w:ascii="Times New Roman" w:hAnsi="Times New Roman" w:cs="Times New Roman"/>
          <w:i/>
          <w:sz w:val="24"/>
          <w:szCs w:val="24"/>
        </w:rPr>
        <w:t>hardcopy</w:t>
      </w:r>
      <w:r w:rsidR="009D04D7" w:rsidRPr="009D04D7">
        <w:rPr>
          <w:rFonts w:ascii="Times New Roman" w:hAnsi="Times New Roman" w:cs="Times New Roman"/>
          <w:sz w:val="24"/>
          <w:szCs w:val="24"/>
        </w:rPr>
        <w:t xml:space="preserve"> proposal,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 w:rsid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D7" w:rsidRPr="009D04D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D04D7" w:rsidRPr="009D04D7">
        <w:rPr>
          <w:rFonts w:ascii="Times New Roman" w:hAnsi="Times New Roman" w:cs="Times New Roman"/>
          <w:sz w:val="24"/>
          <w:szCs w:val="24"/>
        </w:rPr>
        <w:t xml:space="preserve"> LPPM</w:t>
      </w:r>
      <w:r w:rsidRPr="009D04D7">
        <w:rPr>
          <w:rFonts w:ascii="Times New Roman" w:hAnsi="Times New Roman" w:cs="Times New Roman"/>
          <w:sz w:val="24"/>
          <w:szCs w:val="24"/>
        </w:rPr>
        <w:t>.</w:t>
      </w:r>
    </w:p>
    <w:p w14:paraId="5A34865B" w14:textId="77777777" w:rsidR="00865F4E" w:rsidRPr="00B30B32" w:rsidRDefault="00865F4E" w:rsidP="00B30B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B32">
        <w:rPr>
          <w:rFonts w:ascii="Times New Roman" w:hAnsi="Times New Roman" w:cs="Times New Roman"/>
          <w:b/>
          <w:sz w:val="24"/>
          <w:szCs w:val="24"/>
        </w:rPr>
        <w:lastRenderedPageBreak/>
        <w:t>Tahap</w:t>
      </w:r>
      <w:proofErr w:type="spellEnd"/>
      <w:r w:rsidRPr="00B30B32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EA6823" w:rsidRPr="00B30B32">
        <w:rPr>
          <w:rFonts w:ascii="Times New Roman" w:hAnsi="Times New Roman" w:cs="Times New Roman"/>
          <w:b/>
          <w:sz w:val="24"/>
          <w:szCs w:val="24"/>
        </w:rPr>
        <w:t>5</w:t>
      </w:r>
      <w:r w:rsidRPr="00B30B32">
        <w:rPr>
          <w:rFonts w:ascii="Times New Roman" w:hAnsi="Times New Roman" w:cs="Times New Roman"/>
          <w:b/>
          <w:sz w:val="24"/>
          <w:szCs w:val="24"/>
        </w:rPr>
        <w:t>0%):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kontennya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submit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/media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>.</w:t>
      </w:r>
    </w:p>
    <w:p w14:paraId="441E6FA8" w14:textId="77777777" w:rsidR="00865F4E" w:rsidRPr="00B30B32" w:rsidRDefault="00865F4E" w:rsidP="00B30B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B32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B30B32">
        <w:rPr>
          <w:rFonts w:ascii="Times New Roman" w:hAnsi="Times New Roman" w:cs="Times New Roman"/>
          <w:b/>
          <w:sz w:val="24"/>
          <w:szCs w:val="24"/>
        </w:rPr>
        <w:t xml:space="preserve"> 3 (30%):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rampung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dan</w:t>
      </w:r>
      <w:r w:rsid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pengaju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30B32">
        <w:rPr>
          <w:rFonts w:ascii="Times New Roman" w:hAnsi="Times New Roman" w:cs="Times New Roman"/>
          <w:sz w:val="24"/>
          <w:szCs w:val="24"/>
        </w:rPr>
        <w:t xml:space="preserve"> </w:t>
      </w:r>
      <w:r w:rsidR="00B30B32" w:rsidRPr="00B30B3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/media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30B32" w:rsidRP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B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32" w:rsidRPr="00B30B32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14:paraId="56EE48EE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EB2C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FD38A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DD96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7532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023C8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B5498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C19D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9460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57B8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8AF4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BD8F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A33E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FCBC1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6B09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2A365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1F136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9465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23B1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CEA3D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5670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1F859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E7CE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4F19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0C651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D56CC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50C6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FA47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698B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39487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58D8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D3EC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CCAD" w14:textId="77777777" w:rsidR="00E26266" w:rsidRDefault="00E2626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6883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529ED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157D6" w14:textId="77777777" w:rsidR="00B30B32" w:rsidRDefault="00B30B3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1E7B2" w14:textId="77777777" w:rsidR="009D0D4E" w:rsidRDefault="009D0D4E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E566" w14:textId="77777777" w:rsidR="009D0D4E" w:rsidRPr="005853A2" w:rsidRDefault="005853A2" w:rsidP="000439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A2"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</w:p>
    <w:p w14:paraId="65021C21" w14:textId="77777777" w:rsidR="005853A2" w:rsidRPr="005853A2" w:rsidRDefault="005853A2" w:rsidP="000439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A2">
        <w:rPr>
          <w:rFonts w:ascii="Times New Roman" w:hAnsi="Times New Roman" w:cs="Times New Roman"/>
          <w:b/>
          <w:sz w:val="24"/>
          <w:szCs w:val="24"/>
        </w:rPr>
        <w:t>PENGELOLAAN PENELITIAN DAN PENGABDIAN KEPADA MASYARAKAT</w:t>
      </w:r>
    </w:p>
    <w:p w14:paraId="526770CE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EED82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7AD5" w14:textId="616B44E5" w:rsidR="005853A2" w:rsidRDefault="005853A2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B32">
        <w:rPr>
          <w:rFonts w:ascii="Times New Roman" w:hAnsi="Times New Roman" w:cs="Times New Roman"/>
          <w:sz w:val="24"/>
          <w:szCs w:val="24"/>
        </w:rPr>
        <w:t xml:space="preserve">KEMENRISTEK dan </w:t>
      </w:r>
      <w:r w:rsidR="004A04EA">
        <w:rPr>
          <w:rFonts w:ascii="Times New Roman" w:hAnsi="Times New Roman" w:cs="Times New Roman"/>
          <w:sz w:val="24"/>
          <w:szCs w:val="24"/>
        </w:rPr>
        <w:t>KEMENDIKBUD,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4F56644" w14:textId="77777777" w:rsidR="005853A2" w:rsidRDefault="005853A2" w:rsidP="000439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diUniversitas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</w:p>
    <w:p w14:paraId="0ACB72C7" w14:textId="77777777" w:rsidR="005853A2" w:rsidRDefault="005853A2" w:rsidP="000439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danpengabdian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bermutu</w:t>
      </w:r>
      <w:proofErr w:type="spellEnd"/>
    </w:p>
    <w:p w14:paraId="3BDF9593" w14:textId="77777777" w:rsidR="005853A2" w:rsidRDefault="005853A2" w:rsidP="000439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2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</w:p>
    <w:p w14:paraId="21B82A58" w14:textId="77777777" w:rsidR="005853A2" w:rsidRPr="005853A2" w:rsidRDefault="005853A2" w:rsidP="000439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bangsa</w:t>
      </w:r>
      <w:proofErr w:type="spellEnd"/>
    </w:p>
    <w:p w14:paraId="6E36661F" w14:textId="77777777" w:rsidR="0064612E" w:rsidRDefault="0064612E" w:rsidP="000439E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54371" w14:textId="67A59491" w:rsidR="005853A2" w:rsidRDefault="005853A2" w:rsidP="000439E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positioning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>:</w:t>
      </w:r>
    </w:p>
    <w:p w14:paraId="6977AD2B" w14:textId="77777777" w:rsidR="005853A2" w:rsidRDefault="005853A2" w:rsidP="000439E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7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>;</w:t>
      </w:r>
    </w:p>
    <w:p w14:paraId="178700CB" w14:textId="77777777" w:rsidR="005853A2" w:rsidRDefault="005853A2" w:rsidP="000439E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D7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>;</w:t>
      </w:r>
    </w:p>
    <w:p w14:paraId="6363177B" w14:textId="77777777" w:rsidR="005853A2" w:rsidRDefault="005853A2" w:rsidP="000439E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D74DD3">
        <w:rPr>
          <w:rFonts w:ascii="Times New Roman" w:hAnsi="Times New Roman" w:cs="Times New Roman"/>
          <w:sz w:val="24"/>
          <w:szCs w:val="24"/>
        </w:rPr>
        <w:t xml:space="preserve"> </w:t>
      </w:r>
      <w:r w:rsidRPr="005853A2">
        <w:rPr>
          <w:rFonts w:ascii="Times New Roman" w:hAnsi="Times New Roman" w:cs="Times New Roman"/>
          <w:sz w:val="24"/>
          <w:szCs w:val="24"/>
        </w:rPr>
        <w:t xml:space="preserve">lain yang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3A2">
        <w:rPr>
          <w:rFonts w:ascii="Times New Roman" w:hAnsi="Times New Roman" w:cs="Times New Roman"/>
          <w:i/>
          <w:iCs/>
          <w:sz w:val="24"/>
          <w:szCs w:val="24"/>
        </w:rPr>
        <w:t>softskill</w:t>
      </w:r>
      <w:proofErr w:type="spellEnd"/>
      <w:r w:rsidRPr="005853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53A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853A2">
        <w:rPr>
          <w:rFonts w:ascii="Times New Roman" w:hAnsi="Times New Roman" w:cs="Times New Roman"/>
          <w:i/>
          <w:iCs/>
          <w:sz w:val="24"/>
          <w:szCs w:val="24"/>
        </w:rPr>
        <w:t>hardskill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>)</w:t>
      </w:r>
    </w:p>
    <w:p w14:paraId="40673706" w14:textId="77777777" w:rsidR="005853A2" w:rsidRDefault="005853A2" w:rsidP="000439E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38645DC7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E3491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Luaran</w:t>
      </w:r>
      <w:proofErr w:type="spellEnd"/>
    </w:p>
    <w:p w14:paraId="54C784E6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0E0590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14:paraId="31DD58DD" w14:textId="77777777" w:rsidR="00E26266" w:rsidRDefault="00E26266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ISSN</w:t>
      </w:r>
    </w:p>
    <w:p w14:paraId="585F6F1E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5603">
        <w:rPr>
          <w:rFonts w:ascii="Times New Roman" w:hAnsi="Times New Roman" w:cs="Times New Roman"/>
          <w:sz w:val="24"/>
          <w:szCs w:val="24"/>
        </w:rPr>
        <w:t xml:space="preserve">asional </w:t>
      </w:r>
      <w:proofErr w:type="spellStart"/>
      <w:r w:rsidR="00225603"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 w:rsidR="002256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5603"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="0022560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256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F518936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Scopus</w:t>
      </w:r>
      <w:r w:rsidR="00B30B32">
        <w:rPr>
          <w:rFonts w:ascii="Times New Roman" w:hAnsi="Times New Roman" w:cs="Times New Roman"/>
          <w:sz w:val="24"/>
          <w:szCs w:val="24"/>
        </w:rPr>
        <w:t xml:space="preserve"> (Q1 dan Q2), dan </w:t>
      </w:r>
      <w:proofErr w:type="spellStart"/>
      <w:r w:rsidR="00B30B32" w:rsidRPr="009A37F8">
        <w:rPr>
          <w:rFonts w:ascii="Times New Roman" w:hAnsi="Times New Roman" w:cs="Times New Roman"/>
          <w:b/>
          <w:sz w:val="24"/>
          <w:szCs w:val="24"/>
        </w:rPr>
        <w:t>bukan</w:t>
      </w:r>
      <w:proofErr w:type="spellEnd"/>
      <w:r w:rsidR="00B30B32" w:rsidRPr="009A3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0B32" w:rsidRPr="009A37F8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B30B32" w:rsidRPr="009A37F8">
        <w:rPr>
          <w:rFonts w:ascii="Times New Roman" w:hAnsi="Times New Roman" w:cs="Times New Roman"/>
          <w:b/>
          <w:sz w:val="24"/>
          <w:szCs w:val="24"/>
        </w:rPr>
        <w:t xml:space="preserve"> Predator</w:t>
      </w:r>
    </w:p>
    <w:p w14:paraId="5A10DB86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ajar</w:t>
      </w:r>
    </w:p>
    <w:p w14:paraId="123D48E8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massa</w:t>
      </w:r>
      <w:proofErr w:type="spellEnd"/>
    </w:p>
    <w:p w14:paraId="7CD56F68" w14:textId="77777777" w:rsidR="00471528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5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3F45B504" w14:textId="77777777" w:rsidR="00471528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528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>;</w:t>
      </w:r>
    </w:p>
    <w:p w14:paraId="3DF5142D" w14:textId="77777777" w:rsidR="005853A2" w:rsidRDefault="005853A2" w:rsidP="000439E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52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Intelektual</w:t>
      </w:r>
      <w:proofErr w:type="spellEnd"/>
    </w:p>
    <w:p w14:paraId="135E58C4" w14:textId="77777777" w:rsidR="003B535E" w:rsidRDefault="003B535E" w:rsidP="003B53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BF9A1" w14:textId="77777777" w:rsidR="003B535E" w:rsidRPr="003B535E" w:rsidRDefault="003B535E" w:rsidP="003B53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C2CD5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E7B9" w14:textId="77777777" w:rsidR="005853A2" w:rsidRDefault="005853A2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Pengusul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Usulan</w:t>
      </w:r>
      <w:proofErr w:type="spellEnd"/>
    </w:p>
    <w:p w14:paraId="02AC78EC" w14:textId="77777777" w:rsidR="005853A2" w:rsidRDefault="28D4665A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Abulyatama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Induk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Nasional (NIDN) </w:t>
      </w:r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>Induk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(NIDK) </w:t>
      </w:r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terdaftar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Pangkalan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 (PDPT) yang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 </w:t>
      </w:r>
      <w:r w:rsidRPr="28D4665A">
        <w:rPr>
          <w:rFonts w:ascii="Times New Roman" w:hAnsi="Times New Roman" w:cs="Times New Roman"/>
          <w:color w:val="0000FF"/>
          <w:sz w:val="24"/>
          <w:szCs w:val="24"/>
        </w:rPr>
        <w:t xml:space="preserve">http://pdpt.dikti.go.id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>
        <w:r w:rsidRPr="28D4665A">
          <w:rPr>
            <w:rStyle w:val="Hyperlink"/>
            <w:rFonts w:ascii="Times New Roman" w:hAnsi="Times New Roman" w:cs="Times New Roman"/>
            <w:sz w:val="24"/>
            <w:szCs w:val="24"/>
          </w:rPr>
          <w:t>http://evaluasi.dikti.go.id</w:t>
        </w:r>
      </w:hyperlink>
      <w:r w:rsidR="00225603">
        <w:t xml:space="preserve"> </w:t>
      </w:r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Asisten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Ahli</w:t>
      </w:r>
      <w:r w:rsidR="00225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(AA)</w:t>
      </w:r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F3BAC" w14:textId="77777777" w:rsidR="00471528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dan sub-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Abdimas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mengacu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r w:rsidR="00471528" w:rsidRPr="004C36AF">
        <w:rPr>
          <w:rFonts w:ascii="Times New Roman" w:hAnsi="Times New Roman" w:cs="Times New Roman"/>
          <w:i/>
          <w:color w:val="000000"/>
          <w:sz w:val="24"/>
          <w:szCs w:val="24"/>
        </w:rPr>
        <w:t>road map</w:t>
      </w:r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masing-masing</w:t>
      </w:r>
      <w:proofErr w:type="spellEnd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prodi</w:t>
      </w:r>
      <w:proofErr w:type="spellEnd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asal</w:t>
      </w:r>
      <w:proofErr w:type="spellEnd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pengusul</w:t>
      </w:r>
      <w:proofErr w:type="spellEnd"/>
      <w:r w:rsidR="00471528" w:rsidRPr="004715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37DC3D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terlibat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1 (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dan 1 (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</w:p>
    <w:p w14:paraId="5F49000E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pada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didanai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225603">
        <w:rPr>
          <w:rFonts w:ascii="Times New Roman" w:hAnsi="Times New Roman" w:cs="Times New Roman"/>
          <w:color w:val="000000"/>
          <w:sz w:val="24"/>
          <w:szCs w:val="24"/>
        </w:rPr>
        <w:t xml:space="preserve"> KEMEN</w:t>
      </w:r>
      <w:r w:rsidR="00496FF3">
        <w:rPr>
          <w:rFonts w:ascii="Times New Roman" w:hAnsi="Times New Roman" w:cs="Times New Roman"/>
          <w:color w:val="000000"/>
          <w:sz w:val="24"/>
          <w:szCs w:val="24"/>
        </w:rPr>
        <w:t>RSITEK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diperbolehk</w:t>
      </w:r>
      <w:r w:rsidR="00471528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diperbolehkan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mengusulkan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skema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luaran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terindeks</w:t>
      </w:r>
      <w:proofErr w:type="spellEnd"/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SCOPUS.</w:t>
      </w:r>
    </w:p>
    <w:p w14:paraId="640BD8E7" w14:textId="77777777" w:rsidR="00C040E6" w:rsidRDefault="00C040E6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diperbolehkan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PUS2R dan PH2R</w:t>
      </w:r>
    </w:p>
    <w:p w14:paraId="4D0333B1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diusulkan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KEMEN</w:t>
      </w:r>
      <w:r w:rsidR="00496FF3">
        <w:rPr>
          <w:rFonts w:ascii="Times New Roman" w:hAnsi="Times New Roman" w:cs="Times New Roman"/>
          <w:color w:val="000000"/>
          <w:sz w:val="24"/>
          <w:szCs w:val="24"/>
        </w:rPr>
        <w:t>RISTEK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di KEMEN</w:t>
      </w:r>
      <w:r w:rsidR="00496FF3">
        <w:rPr>
          <w:rFonts w:ascii="Times New Roman" w:hAnsi="Times New Roman" w:cs="Times New Roman"/>
          <w:color w:val="000000"/>
          <w:sz w:val="24"/>
          <w:szCs w:val="24"/>
        </w:rPr>
        <w:t>RISTEK</w:t>
      </w:r>
      <w:r w:rsidR="0047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skema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="00747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mengembalikan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dana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kesediaan</w:t>
      </w:r>
      <w:proofErr w:type="spellEnd"/>
      <w:r w:rsidR="00747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mengembalikan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(Lampiran 6).</w:t>
      </w:r>
    </w:p>
    <w:p w14:paraId="11FC32A7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minimal 2 orang dan 3 orang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Abdimas</w:t>
      </w:r>
      <w:proofErr w:type="spellEnd"/>
    </w:p>
    <w:p w14:paraId="4F7060F2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dibuktikan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suratkesediaan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(Lampiran 7).</w:t>
      </w:r>
    </w:p>
    <w:p w14:paraId="2C0D3FF4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biodata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pengusul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dibuktikan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biodata (Lampiran 8).</w:t>
      </w:r>
    </w:p>
    <w:p w14:paraId="349CC563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dibuktikan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identitasmahasiswa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(Lampiran 9).</w:t>
      </w:r>
    </w:p>
    <w:p w14:paraId="4E904B32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diusulkan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Lembaga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Masyarakat</w:t>
      </w:r>
      <w:r w:rsidR="003B5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(LPPM)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jadwal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9B789D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periode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anggaran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108EC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Abdimas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tergantung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skema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diusulkan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448E92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tanda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halaman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pengesahan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biodata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pengusul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suratpernyataan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kesediaan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asli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pemindaian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FD56318" w14:textId="77777777" w:rsidR="005853A2" w:rsidRDefault="28D4665A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Usulan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disimpan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satu</w:t>
      </w:r>
      <w:proofErr w:type="spellEnd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file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format pdf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dengan</w:t>
      </w:r>
      <w:proofErr w:type="spellEnd"/>
      <w:r w:rsidR="003B53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ukuran</w:t>
      </w:r>
      <w:proofErr w:type="spellEnd"/>
      <w:r w:rsidR="003B53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maksimum</w:t>
      </w:r>
      <w:proofErr w:type="spellEnd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 MB dan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diberi</w:t>
      </w:r>
      <w:proofErr w:type="spellEnd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subject: Nama</w:t>
      </w:r>
      <w:r w:rsidR="003B53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Ketua</w:t>
      </w:r>
      <w:proofErr w:type="spellEnd"/>
      <w:r w:rsidR="003B53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Pelaksana_Prodi_Judul</w:t>
      </w:r>
      <w:proofErr w:type="spellEnd"/>
      <w:r w:rsidR="003B53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8D466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Kegiatan.pdf,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diserahkan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LPPM </w:t>
      </w:r>
      <w:proofErr w:type="spellStart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cetak</w:t>
      </w:r>
      <w:proofErr w:type="spellEnd"/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B535E" w:rsidRPr="003B53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hard copy</w:t>
      </w:r>
      <w:r w:rsidR="003B53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3B53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soft copy</w:t>
      </w:r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compact disc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diserahkan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(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rangkap</w:t>
      </w:r>
      <w:proofErr w:type="spellEnd"/>
      <w:r w:rsidRPr="28D46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E47011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LPPM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kontrol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C83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Abdimas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mengacu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penjaminan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mutu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3B5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1528">
        <w:rPr>
          <w:rFonts w:ascii="Times New Roman" w:hAnsi="Times New Roman" w:cs="Times New Roman"/>
          <w:color w:val="000000"/>
          <w:sz w:val="24"/>
          <w:szCs w:val="24"/>
        </w:rPr>
        <w:t>Abulyatama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0FB106" w14:textId="77777777" w:rsidR="005853A2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luaran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output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dijanjikan</w:t>
      </w:r>
      <w:proofErr w:type="spellEnd"/>
      <w:r w:rsidR="003B5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dikenai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sanksi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C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1612CA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16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="0016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16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12C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="001612C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diperbolehkan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B5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dipenuhinya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output 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dijanjikan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2B2058" w14:textId="77777777" w:rsidR="005B44A6" w:rsidRPr="00FA456D" w:rsidRDefault="005853A2" w:rsidP="000439E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pertanggungjawaban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B92">
        <w:rPr>
          <w:rFonts w:ascii="Times New Roman" w:hAnsi="Times New Roman" w:cs="Times New Roman"/>
          <w:i/>
          <w:color w:val="000000"/>
          <w:sz w:val="24"/>
          <w:szCs w:val="24"/>
        </w:rPr>
        <w:t>output</w:t>
      </w:r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mengac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853A2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5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B9CC41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</w:p>
    <w:p w14:paraId="1EA4CB78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SKEMA PENELITIAN DAN PENGABDIAN KEPADA MASYARAKAT</w:t>
      </w:r>
    </w:p>
    <w:p w14:paraId="709E88E4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C98E9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7E552" w14:textId="5C06B15C" w:rsidR="00471528" w:rsidRDefault="00471528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target</w:t>
      </w:r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4FA87E" w14:textId="5A6EA493" w:rsidR="00471528" w:rsidRDefault="3DF663F0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(PUS2R)</w:t>
      </w:r>
    </w:p>
    <w:p w14:paraId="4D4200B7" w14:textId="6192C1A2" w:rsidR="00471528" w:rsidRDefault="3DF663F0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(PUS1R)</w:t>
      </w:r>
    </w:p>
    <w:p w14:paraId="7FE9443D" w14:textId="113E99EE" w:rsidR="00471528" w:rsidRDefault="3DF663F0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(PH2R)</w:t>
      </w:r>
    </w:p>
    <w:p w14:paraId="7E82598A" w14:textId="066B1BDB" w:rsidR="00471528" w:rsidRDefault="3DF663F0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(PH1R)</w:t>
      </w:r>
    </w:p>
    <w:p w14:paraId="13E49CCF" w14:textId="77777777" w:rsidR="00471528" w:rsidRDefault="00471528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528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528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47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8E">
        <w:rPr>
          <w:rFonts w:ascii="Times New Roman" w:hAnsi="Times New Roman" w:cs="Times New Roman"/>
          <w:sz w:val="24"/>
          <w:szCs w:val="24"/>
        </w:rPr>
        <w:t>Rosnaty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(PKMHR)</w:t>
      </w:r>
    </w:p>
    <w:p w14:paraId="4BCDAEE9" w14:textId="77777777" w:rsidR="00C040E6" w:rsidRDefault="00C040E6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Q1-Q2</w:t>
      </w:r>
    </w:p>
    <w:p w14:paraId="7E6985F2" w14:textId="2810E146" w:rsidR="00584CEA" w:rsidRDefault="3DF663F0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</w:p>
    <w:p w14:paraId="5AA4FA60" w14:textId="77777777" w:rsidR="00584CEA" w:rsidRDefault="00584CEA" w:rsidP="000439E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Dagang</w:t>
      </w:r>
      <w:proofErr w:type="spellEnd"/>
    </w:p>
    <w:p w14:paraId="779F8E76" w14:textId="77777777" w:rsidR="00566EB3" w:rsidRPr="00471528" w:rsidRDefault="00566EB3" w:rsidP="000439E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B0E53" w14:textId="0410D150" w:rsidR="00471528" w:rsidRDefault="3DF663F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Unggulan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Sains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(PUS2R)</w:t>
      </w:r>
    </w:p>
    <w:p w14:paraId="35A48ADD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roadmap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66E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raf</w:t>
      </w:r>
      <w:proofErr w:type="spellEnd"/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LPDP,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dllkare</w:t>
      </w:r>
      <w:r w:rsidR="00566E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advance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F62E82">
        <w:rPr>
          <w:rFonts w:ascii="Times New Roman" w:hAnsi="Times New Roman" w:cs="Times New Roman"/>
          <w:sz w:val="24"/>
          <w:szCs w:val="24"/>
        </w:rPr>
        <w:t xml:space="preserve">na yang </w:t>
      </w:r>
      <w:proofErr w:type="spellStart"/>
      <w:r w:rsidR="00F62E8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6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E8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F62E82">
        <w:rPr>
          <w:rFonts w:ascii="Times New Roman" w:hAnsi="Times New Roman" w:cs="Times New Roman"/>
          <w:sz w:val="24"/>
          <w:szCs w:val="24"/>
        </w:rPr>
        <w:t xml:space="preserve"> Rp.15</w:t>
      </w:r>
      <w:r>
        <w:rPr>
          <w:rFonts w:ascii="Times New Roman" w:hAnsi="Times New Roman" w:cs="Times New Roman"/>
          <w:sz w:val="24"/>
          <w:szCs w:val="24"/>
        </w:rPr>
        <w:t xml:space="preserve">.000.000,00.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9BA804" w14:textId="77777777" w:rsidR="00566EB3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NIDN.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2 orang.</w:t>
      </w:r>
    </w:p>
    <w:p w14:paraId="01A64E08" w14:textId="77777777" w:rsidR="00566EB3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penelitiandengan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r w:rsidRPr="00566EB3">
        <w:rPr>
          <w:rFonts w:ascii="Times New Roman" w:hAnsi="Times New Roman" w:cs="Times New Roman"/>
          <w:i/>
          <w:iCs/>
          <w:sz w:val="24"/>
          <w:szCs w:val="24"/>
        </w:rPr>
        <w:t xml:space="preserve">roadmap </w:t>
      </w:r>
      <w:proofErr w:type="spellStart"/>
      <w:r w:rsidRPr="00566EB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.</w:t>
      </w:r>
    </w:p>
    <w:p w14:paraId="194C6E89" w14:textId="77777777" w:rsidR="00566EB3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format proposal yang </w:t>
      </w:r>
      <w:proofErr w:type="spellStart"/>
      <w:r w:rsidR="00566EB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66EB3">
        <w:rPr>
          <w:rFonts w:ascii="Times New Roman" w:hAnsi="Times New Roman" w:cs="Times New Roman"/>
          <w:sz w:val="24"/>
          <w:szCs w:val="24"/>
        </w:rPr>
        <w:t xml:space="preserve"> oleh LPPM</w:t>
      </w:r>
    </w:p>
    <w:p w14:paraId="4CE8AE88" w14:textId="77777777" w:rsidR="00471528" w:rsidRPr="00566EB3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E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:</w:t>
      </w:r>
    </w:p>
    <w:p w14:paraId="3785C367" w14:textId="77777777" w:rsidR="00584CEA" w:rsidRPr="00584CEA" w:rsidRDefault="00471528" w:rsidP="000439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EA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EA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1DA61D08" w14:textId="77777777" w:rsidR="00584CEA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FE08C" w14:textId="77777777" w:rsidR="00471528" w:rsidRDefault="00471528" w:rsidP="000439E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laminating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EA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>.</w:t>
      </w:r>
    </w:p>
    <w:p w14:paraId="36C0A368" w14:textId="77777777" w:rsidR="00FA456D" w:rsidRPr="00FA456D" w:rsidRDefault="00FA456D" w:rsidP="00FA45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56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SCOPUS</w:t>
      </w:r>
    </w:p>
    <w:p w14:paraId="0F0A7A0D" w14:textId="2CE07E1A" w:rsidR="00FA456D" w:rsidRPr="00FA456D" w:rsidRDefault="00FA456D" w:rsidP="00FA45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56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Q1 s/d Q</w:t>
      </w:r>
      <w:r w:rsidR="004A04EA" w:rsidRPr="00FA45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A04EA" w:rsidRPr="00FA456D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5</w:t>
      </w:r>
      <w:r w:rsidR="001C19FA">
        <w:rPr>
          <w:rFonts w:ascii="Times New Roman" w:hAnsi="Times New Roman" w:cs="Times New Roman"/>
          <w:sz w:val="24"/>
          <w:szCs w:val="24"/>
        </w:rPr>
        <w:t>.</w:t>
      </w:r>
      <w:r w:rsidRPr="00FA456D">
        <w:rPr>
          <w:rFonts w:ascii="Times New Roman" w:hAnsi="Times New Roman" w:cs="Times New Roman"/>
          <w:sz w:val="24"/>
          <w:szCs w:val="24"/>
        </w:rPr>
        <w:t>000.000 s/d 10.000.000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b/>
          <w:sz w:val="24"/>
          <w:szCs w:val="24"/>
        </w:rPr>
        <w:t>Prioritas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>)</w:t>
      </w:r>
    </w:p>
    <w:p w14:paraId="24C9C9EF" w14:textId="77777777" w:rsidR="00FA456D" w:rsidRPr="00FA456D" w:rsidRDefault="00FA456D" w:rsidP="005F59E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56D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2A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85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2A0858">
        <w:rPr>
          <w:rFonts w:ascii="Times New Roman" w:hAnsi="Times New Roman" w:cs="Times New Roman"/>
          <w:sz w:val="24"/>
          <w:szCs w:val="24"/>
        </w:rPr>
        <w:t xml:space="preserve"> (</w:t>
      </w:r>
      <w:r w:rsidR="002A0858" w:rsidRPr="00022A9F">
        <w:rPr>
          <w:rFonts w:ascii="Times New Roman" w:hAnsi="Times New Roman" w:cs="Times New Roman"/>
          <w:i/>
          <w:sz w:val="24"/>
          <w:szCs w:val="24"/>
        </w:rPr>
        <w:t>proceeding</w:t>
      </w:r>
      <w:r w:rsidR="002A0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0858">
        <w:rPr>
          <w:rFonts w:ascii="Times New Roman" w:hAnsi="Times New Roman" w:cs="Times New Roman"/>
          <w:sz w:val="24"/>
          <w:szCs w:val="24"/>
        </w:rPr>
        <w:t>disem</w:t>
      </w:r>
      <w:r w:rsidRPr="00FA456D">
        <w:rPr>
          <w:rFonts w:ascii="Times New Roman" w:hAnsi="Times New Roman" w:cs="Times New Roman"/>
          <w:sz w:val="24"/>
          <w:szCs w:val="24"/>
        </w:rPr>
        <w:t>i</w:t>
      </w:r>
      <w:r w:rsidR="002A0858">
        <w:rPr>
          <w:rFonts w:ascii="Times New Roman" w:hAnsi="Times New Roman" w:cs="Times New Roman"/>
          <w:sz w:val="24"/>
          <w:szCs w:val="24"/>
        </w:rPr>
        <w:t>n</w:t>
      </w:r>
      <w:r w:rsidRPr="00FA456D">
        <w:rPr>
          <w:rFonts w:ascii="Times New Roman" w:hAnsi="Times New Roman" w:cs="Times New Roman"/>
          <w:sz w:val="24"/>
          <w:szCs w:val="24"/>
        </w:rPr>
        <w:t>arkan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56D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A456D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.000.000)</w:t>
      </w:r>
    </w:p>
    <w:p w14:paraId="7818863E" w14:textId="77777777" w:rsidR="00584CEA" w:rsidRPr="00FA456D" w:rsidRDefault="00584CEA" w:rsidP="00FA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58D59" w14:textId="4FBD77FF" w:rsidR="00471528" w:rsidRDefault="3DF663F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Unggulan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Sains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(PUS1R)</w:t>
      </w:r>
    </w:p>
    <w:p w14:paraId="295F33CE" w14:textId="77777777" w:rsidR="00A5427B" w:rsidRPr="00A5427B" w:rsidRDefault="00584CEA" w:rsidP="00A5427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roadmap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potensi.Pada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LPDP,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advance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A5427B">
        <w:rPr>
          <w:rFonts w:ascii="Times New Roman" w:hAnsi="Times New Roman" w:cs="Times New Roman"/>
          <w:sz w:val="24"/>
          <w:szCs w:val="24"/>
        </w:rPr>
        <w:t xml:space="preserve"> </w:t>
      </w:r>
      <w:r w:rsidR="00A5427B" w:rsidRPr="00A5427B">
        <w:rPr>
          <w:rFonts w:ascii="Times New Roman" w:hAnsi="Times New Roman" w:cs="Times New Roman"/>
          <w:sz w:val="24"/>
          <w:szCs w:val="24"/>
        </w:rPr>
        <w:t>Rp.10.000.000</w:t>
      </w:r>
    </w:p>
    <w:p w14:paraId="689A37DA" w14:textId="77777777" w:rsidR="00584CEA" w:rsidRDefault="00584CEA" w:rsidP="00A5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F1501C" w14:textId="77777777" w:rsidR="00584CEA" w:rsidRPr="00584CEA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NIDN.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</w:t>
      </w:r>
      <w:r w:rsidR="005B44A6">
        <w:rPr>
          <w:rFonts w:ascii="Times New Roman" w:hAnsi="Times New Roman" w:cs="Times New Roman"/>
          <w:sz w:val="24"/>
          <w:szCs w:val="24"/>
        </w:rPr>
        <w:t>ggota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2 orang dan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LPPM.</w:t>
      </w:r>
    </w:p>
    <w:p w14:paraId="41CDDA50" w14:textId="77777777" w:rsidR="00584CEA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penelitiandengan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r w:rsidRPr="00566EB3">
        <w:rPr>
          <w:rFonts w:ascii="Times New Roman" w:hAnsi="Times New Roman" w:cs="Times New Roman"/>
          <w:i/>
          <w:iCs/>
          <w:sz w:val="24"/>
          <w:szCs w:val="24"/>
        </w:rPr>
        <w:t xml:space="preserve">roadmap </w:t>
      </w:r>
      <w:proofErr w:type="spellStart"/>
      <w:r w:rsidRPr="00566EB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.</w:t>
      </w:r>
    </w:p>
    <w:p w14:paraId="6AB3FA2D" w14:textId="77777777" w:rsidR="00584CEA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LPPM</w:t>
      </w:r>
    </w:p>
    <w:p w14:paraId="56255A26" w14:textId="77777777" w:rsidR="00584CEA" w:rsidRPr="00566EB3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:</w:t>
      </w:r>
    </w:p>
    <w:p w14:paraId="2721AE92" w14:textId="77777777" w:rsidR="00584CEA" w:rsidRPr="00584CEA" w:rsidRDefault="00584CEA" w:rsidP="000439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2C3A5F0" w14:textId="77777777" w:rsidR="00584CEA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04D89" w14:textId="77777777" w:rsidR="00584CEA" w:rsidRDefault="00584CEA" w:rsidP="000439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laminating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>.</w:t>
      </w:r>
    </w:p>
    <w:p w14:paraId="121DF676" w14:textId="77777777" w:rsidR="00A5427B" w:rsidRPr="00A5427B" w:rsidRDefault="00A5427B" w:rsidP="00A5427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17402CB" w14:textId="77777777" w:rsidR="00A5427B" w:rsidRPr="00A5427B" w:rsidRDefault="00A5427B" w:rsidP="00A5427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Q1 s/d Q2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.000.000</w:t>
      </w:r>
      <w:r w:rsidRPr="00A5427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Rp.</w:t>
      </w:r>
      <w:r w:rsidRPr="00A542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.000.000</w:t>
      </w:r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b/>
          <w:sz w:val="24"/>
          <w:szCs w:val="24"/>
        </w:rPr>
        <w:t>Prioritas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>)</w:t>
      </w:r>
    </w:p>
    <w:p w14:paraId="44F69B9A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94471E" w14:textId="4B09F44F" w:rsidR="00584CEA" w:rsidRPr="00584CEA" w:rsidRDefault="3DF663F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(PH2R)</w:t>
      </w:r>
    </w:p>
    <w:p w14:paraId="44B08AEF" w14:textId="77777777" w:rsidR="00584CEA" w:rsidRDefault="00584CEA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roadmap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potensi.Pada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LPDP,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advance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</w:t>
      </w:r>
      <w:r w:rsidR="001612C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1612CA">
        <w:rPr>
          <w:rFonts w:ascii="Times New Roman" w:hAnsi="Times New Roman" w:cs="Times New Roman"/>
          <w:sz w:val="24"/>
          <w:szCs w:val="24"/>
        </w:rPr>
        <w:t xml:space="preserve"> Rp.1</w:t>
      </w:r>
      <w:r w:rsidR="00A542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.000.000,00.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1AE9ABA" w14:textId="77777777" w:rsidR="00584CEA" w:rsidRPr="00584CEA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NIDN.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2 orang.</w:t>
      </w:r>
    </w:p>
    <w:p w14:paraId="3E1960C9" w14:textId="77777777" w:rsidR="00584CEA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r w:rsidRPr="00566EB3">
        <w:rPr>
          <w:rFonts w:ascii="Times New Roman" w:hAnsi="Times New Roman" w:cs="Times New Roman"/>
          <w:i/>
          <w:iCs/>
          <w:sz w:val="24"/>
          <w:szCs w:val="24"/>
        </w:rPr>
        <w:t xml:space="preserve">roadmap </w:t>
      </w:r>
      <w:proofErr w:type="spellStart"/>
      <w:r w:rsidRPr="00566EB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.</w:t>
      </w:r>
    </w:p>
    <w:p w14:paraId="60478098" w14:textId="77777777" w:rsidR="00584CEA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LPPM</w:t>
      </w:r>
    </w:p>
    <w:p w14:paraId="0C6AAEA5" w14:textId="77777777" w:rsidR="00584CEA" w:rsidRPr="00566EB3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:</w:t>
      </w:r>
    </w:p>
    <w:p w14:paraId="0C27A362" w14:textId="77777777" w:rsidR="00584CEA" w:rsidRPr="00584CEA" w:rsidRDefault="00584CEA" w:rsidP="000439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63BD0493" w14:textId="77777777" w:rsidR="00584CEA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31565" w14:textId="77777777" w:rsidR="00584CEA" w:rsidRDefault="00584CEA" w:rsidP="000439E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laminating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>.</w:t>
      </w:r>
    </w:p>
    <w:p w14:paraId="757B9978" w14:textId="46BA5ED1" w:rsidR="00A5427B" w:rsidRPr="00A5427B" w:rsidRDefault="00A5427B" w:rsidP="00A542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27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. </w:t>
      </w:r>
      <w:r w:rsidR="004A04EA" w:rsidRPr="00A5427B">
        <w:rPr>
          <w:rFonts w:ascii="Times New Roman" w:hAnsi="Times New Roman" w:cs="Times New Roman"/>
          <w:sz w:val="24"/>
          <w:szCs w:val="24"/>
        </w:rPr>
        <w:t>10.000.000, -</w:t>
      </w:r>
    </w:p>
    <w:p w14:paraId="16652DFE" w14:textId="77777777" w:rsidR="00A5427B" w:rsidRPr="00A5427B" w:rsidRDefault="00A5427B" w:rsidP="00A542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27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SCOPUS</w:t>
      </w:r>
    </w:p>
    <w:p w14:paraId="36B31493" w14:textId="4D4B5B9A" w:rsidR="00A5427B" w:rsidRPr="00A5427B" w:rsidRDefault="00A5427B" w:rsidP="00A542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27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Q1 s/d Q</w:t>
      </w:r>
      <w:r w:rsidR="004A04EA" w:rsidRPr="00A542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A04EA" w:rsidRPr="00A5427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427B">
        <w:rPr>
          <w:rFonts w:ascii="Times New Roman" w:hAnsi="Times New Roman" w:cs="Times New Roman"/>
          <w:sz w:val="24"/>
          <w:szCs w:val="24"/>
        </w:rPr>
        <w:t xml:space="preserve">000.000 s/d 10.000.000 </w:t>
      </w:r>
      <w:proofErr w:type="spellStart"/>
      <w:r w:rsidRPr="00A5427B">
        <w:rPr>
          <w:rFonts w:ascii="Times New Roman" w:hAnsi="Times New Roman" w:cs="Times New Roman"/>
          <w:b/>
          <w:sz w:val="24"/>
          <w:szCs w:val="24"/>
        </w:rPr>
        <w:t>Prioritas</w:t>
      </w:r>
      <w:proofErr w:type="spellEnd"/>
    </w:p>
    <w:p w14:paraId="5EFCF404" w14:textId="06C1DA09" w:rsidR="00A5427B" w:rsidRPr="00A5427B" w:rsidRDefault="00A5427B" w:rsidP="00A542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27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(</w:t>
      </w:r>
      <w:r w:rsidRPr="00A5427B">
        <w:rPr>
          <w:rFonts w:ascii="Times New Roman" w:hAnsi="Times New Roman" w:cs="Times New Roman"/>
          <w:i/>
          <w:sz w:val="24"/>
          <w:szCs w:val="24"/>
        </w:rPr>
        <w:t>proceeding</w:t>
      </w:r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 xml:space="preserve"> </w:t>
      </w:r>
      <w:r w:rsidR="004A04EA" w:rsidRPr="00A5427B">
        <w:rPr>
          <w:rFonts w:ascii="Times New Roman" w:hAnsi="Times New Roman" w:cs="Times New Roman"/>
          <w:sz w:val="24"/>
          <w:szCs w:val="24"/>
        </w:rPr>
        <w:t xml:space="preserve">Scopus </w:t>
      </w:r>
      <w:proofErr w:type="spellStart"/>
      <w:r w:rsidR="004A04EA" w:rsidRPr="00A5427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5427B">
        <w:rPr>
          <w:rFonts w:ascii="Times New Roman" w:hAnsi="Times New Roman" w:cs="Times New Roman"/>
          <w:sz w:val="24"/>
          <w:szCs w:val="24"/>
        </w:rPr>
        <w:t>. 5.000.000)</w:t>
      </w:r>
    </w:p>
    <w:p w14:paraId="5F07D11E" w14:textId="77777777" w:rsidR="00584CEA" w:rsidRDefault="00584CEA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AC9F" w14:textId="79AF6D7C" w:rsidR="00471528" w:rsidRDefault="3DF663F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Skema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b/>
          <w:bCs/>
          <w:sz w:val="24"/>
          <w:szCs w:val="24"/>
        </w:rPr>
        <w:t xml:space="preserve"> (PH1R)</w:t>
      </w:r>
    </w:p>
    <w:p w14:paraId="6340C122" w14:textId="77777777" w:rsidR="00584CEA" w:rsidRDefault="00584CEA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roadmap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potensi.Pada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LPDP,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advance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5.000.000,00.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AA4B3E" w14:textId="77777777" w:rsidR="00584CEA" w:rsidRPr="00584CEA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NIDN</w:t>
      </w:r>
      <w:r w:rsidR="007C5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5D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C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7C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7C5D2A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7C5D2A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7C5D2A">
        <w:rPr>
          <w:rFonts w:ascii="Times New Roman" w:hAnsi="Times New Roman" w:cs="Times New Roman"/>
          <w:sz w:val="24"/>
          <w:szCs w:val="24"/>
        </w:rPr>
        <w:t xml:space="preserve"> Ahli</w:t>
      </w:r>
      <w:r w:rsidRPr="00584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2 orang.</w:t>
      </w:r>
      <w:r w:rsidR="005B44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B44A6">
        <w:rPr>
          <w:rFonts w:ascii="Times New Roman" w:hAnsi="Times New Roman" w:cs="Times New Roman"/>
          <w:sz w:val="24"/>
          <w:szCs w:val="24"/>
        </w:rPr>
        <w:t xml:space="preserve"> LPPM.</w:t>
      </w:r>
    </w:p>
    <w:p w14:paraId="5814AAA4" w14:textId="77777777" w:rsidR="00584CEA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penelitiandengan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r w:rsidRPr="00566EB3">
        <w:rPr>
          <w:rFonts w:ascii="Times New Roman" w:hAnsi="Times New Roman" w:cs="Times New Roman"/>
          <w:i/>
          <w:iCs/>
          <w:sz w:val="24"/>
          <w:szCs w:val="24"/>
        </w:rPr>
        <w:t xml:space="preserve">roadmap </w:t>
      </w:r>
      <w:proofErr w:type="spellStart"/>
      <w:r w:rsidRPr="00566EB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.</w:t>
      </w:r>
    </w:p>
    <w:p w14:paraId="7C9FAE27" w14:textId="77777777" w:rsidR="00584CEA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LPPM</w:t>
      </w:r>
    </w:p>
    <w:p w14:paraId="07F818A9" w14:textId="77777777" w:rsidR="00584CEA" w:rsidRPr="00566EB3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EB3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B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66EB3">
        <w:rPr>
          <w:rFonts w:ascii="Times New Roman" w:hAnsi="Times New Roman" w:cs="Times New Roman"/>
          <w:sz w:val="24"/>
          <w:szCs w:val="24"/>
        </w:rPr>
        <w:t>:</w:t>
      </w:r>
    </w:p>
    <w:p w14:paraId="065B846E" w14:textId="77777777" w:rsidR="00584CEA" w:rsidRPr="00584CEA" w:rsidRDefault="00584CEA" w:rsidP="000439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3C9E4CD" w14:textId="77777777" w:rsidR="00584CEA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D33DC" w14:textId="77777777" w:rsidR="00584CEA" w:rsidRDefault="00584CEA" w:rsidP="000439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laminating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>.</w:t>
      </w:r>
    </w:p>
    <w:p w14:paraId="4411A26C" w14:textId="77777777" w:rsidR="007C5D2A" w:rsidRPr="007C5D2A" w:rsidRDefault="007C5D2A" w:rsidP="007C5D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D2A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terakreditasi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CC65214" w14:textId="77777777" w:rsidR="007C5D2A" w:rsidRPr="007C5D2A" w:rsidRDefault="007C5D2A" w:rsidP="007C5D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Q1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D2A">
        <w:rPr>
          <w:rFonts w:ascii="Times New Roman" w:hAnsi="Times New Roman" w:cs="Times New Roman"/>
          <w:sz w:val="24"/>
          <w:szCs w:val="24"/>
        </w:rPr>
        <w:t xml:space="preserve">Q2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.000.000</w:t>
      </w:r>
      <w:r w:rsidRPr="007C5D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D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.000.000</w:t>
      </w:r>
      <w:r w:rsidRPr="007C5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D2A">
        <w:rPr>
          <w:rFonts w:ascii="Times New Roman" w:hAnsi="Times New Roman" w:cs="Times New Roman"/>
          <w:b/>
          <w:sz w:val="24"/>
          <w:szCs w:val="24"/>
        </w:rPr>
        <w:t>prioritas</w:t>
      </w:r>
      <w:proofErr w:type="spellEnd"/>
    </w:p>
    <w:p w14:paraId="175B1509" w14:textId="77777777" w:rsidR="007C5D2A" w:rsidRPr="007C5D2A" w:rsidRDefault="007C5D2A" w:rsidP="007C5D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D2A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B215A">
        <w:rPr>
          <w:rFonts w:ascii="Times New Roman" w:hAnsi="Times New Roman" w:cs="Times New Roman"/>
          <w:i/>
          <w:sz w:val="24"/>
          <w:szCs w:val="24"/>
        </w:rPr>
        <w:t>proceeding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</w:t>
      </w:r>
      <w:r w:rsidRPr="007C5D2A">
        <w:rPr>
          <w:rFonts w:ascii="Times New Roman" w:hAnsi="Times New Roman" w:cs="Times New Roman"/>
          <w:sz w:val="24"/>
          <w:szCs w:val="24"/>
        </w:rPr>
        <w:t>inarkan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D2A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7C5D2A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.000.000)</w:t>
      </w:r>
    </w:p>
    <w:p w14:paraId="41508A3C" w14:textId="77777777" w:rsidR="00584CEA" w:rsidRDefault="00584CEA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F55F8" w14:textId="77777777" w:rsidR="00584CEA" w:rsidRPr="00584CEA" w:rsidRDefault="0047152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EA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proofErr w:type="spellStart"/>
      <w:r w:rsidR="00584CEA" w:rsidRPr="00584CEA">
        <w:rPr>
          <w:rFonts w:ascii="Times New Roman" w:hAnsi="Times New Roman" w:cs="Times New Roman"/>
          <w:b/>
          <w:sz w:val="24"/>
          <w:szCs w:val="24"/>
        </w:rPr>
        <w:t>Skema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CEA" w:rsidRPr="00584CEA">
        <w:rPr>
          <w:rFonts w:ascii="Times New Roman" w:hAnsi="Times New Roman" w:cs="Times New Roman"/>
          <w:b/>
          <w:sz w:val="24"/>
          <w:szCs w:val="24"/>
        </w:rPr>
        <w:t>Hibah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CEA" w:rsidRPr="00584CEA">
        <w:rPr>
          <w:rFonts w:ascii="Times New Roman" w:hAnsi="Times New Roman" w:cs="Times New Roman"/>
          <w:b/>
          <w:sz w:val="24"/>
          <w:szCs w:val="24"/>
        </w:rPr>
        <w:t>Pengabdian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CEA" w:rsidRPr="00584CEA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Masyarakat </w:t>
      </w:r>
      <w:proofErr w:type="spellStart"/>
      <w:r w:rsidR="00584CEA" w:rsidRPr="00584CEA"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98E">
        <w:rPr>
          <w:rFonts w:ascii="Times New Roman" w:hAnsi="Times New Roman" w:cs="Times New Roman"/>
          <w:b/>
          <w:sz w:val="24"/>
          <w:szCs w:val="24"/>
        </w:rPr>
        <w:t>Rosnaty</w:t>
      </w:r>
      <w:proofErr w:type="spellEnd"/>
      <w:r w:rsidR="00584CEA" w:rsidRPr="00584CEA">
        <w:rPr>
          <w:rFonts w:ascii="Times New Roman" w:hAnsi="Times New Roman" w:cs="Times New Roman"/>
          <w:b/>
          <w:sz w:val="24"/>
          <w:szCs w:val="24"/>
        </w:rPr>
        <w:t xml:space="preserve"> (PKMHR)</w:t>
      </w:r>
    </w:p>
    <w:p w14:paraId="7D33AA74" w14:textId="77777777" w:rsidR="00471528" w:rsidRDefault="00471528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Usaha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(UKM)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daerah-daerahdalam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Abulyatama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r w:rsidR="001D7A9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97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9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1D7A97">
        <w:rPr>
          <w:rFonts w:ascii="Times New Roman" w:hAnsi="Times New Roman" w:cs="Times New Roman"/>
          <w:sz w:val="24"/>
          <w:szCs w:val="24"/>
        </w:rPr>
        <w:t>. 3.0</w:t>
      </w:r>
      <w:r>
        <w:rPr>
          <w:rFonts w:ascii="Times New Roman" w:hAnsi="Times New Roman" w:cs="Times New Roman"/>
          <w:sz w:val="24"/>
          <w:szCs w:val="24"/>
        </w:rPr>
        <w:t xml:space="preserve">00.000,00.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71378A" w14:textId="77777777" w:rsidR="00584CEA" w:rsidRDefault="00471528" w:rsidP="000439E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NIDN</w:t>
      </w:r>
      <w:r w:rsidR="004B21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215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B2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5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B2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5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4B215A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4B215A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4B215A">
        <w:rPr>
          <w:rFonts w:ascii="Times New Roman" w:hAnsi="Times New Roman" w:cs="Times New Roman"/>
          <w:sz w:val="24"/>
          <w:szCs w:val="24"/>
        </w:rPr>
        <w:t xml:space="preserve"> Ahli</w:t>
      </w:r>
    </w:p>
    <w:p w14:paraId="10845CA6" w14:textId="77777777" w:rsidR="00584CEA" w:rsidRDefault="00471528" w:rsidP="000439E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2 orang.</w:t>
      </w:r>
    </w:p>
    <w:p w14:paraId="194E6AFD" w14:textId="77777777" w:rsidR="00471528" w:rsidRPr="00584CEA" w:rsidRDefault="00471528" w:rsidP="000439E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CEA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C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84CEA">
        <w:rPr>
          <w:rFonts w:ascii="Times New Roman" w:hAnsi="Times New Roman" w:cs="Times New Roman"/>
          <w:sz w:val="24"/>
          <w:szCs w:val="24"/>
        </w:rPr>
        <w:t>:</w:t>
      </w:r>
    </w:p>
    <w:p w14:paraId="6296B865" w14:textId="77777777" w:rsidR="00471528" w:rsidRPr="001D7A97" w:rsidRDefault="00471528" w:rsidP="000439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A97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dan</w:t>
      </w:r>
      <w:r w:rsidR="00D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>.</w:t>
      </w:r>
    </w:p>
    <w:p w14:paraId="1B6DE4E1" w14:textId="77777777" w:rsidR="00566EB3" w:rsidRPr="00C040E6" w:rsidRDefault="00471528" w:rsidP="00C040E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A97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dijilid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laminating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9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97" w:rsidRPr="001D7A97">
        <w:rPr>
          <w:rFonts w:ascii="Times New Roman" w:hAnsi="Times New Roman" w:cs="Times New Roman"/>
          <w:iCs/>
          <w:sz w:val="24"/>
          <w:szCs w:val="24"/>
        </w:rPr>
        <w:t>putih</w:t>
      </w:r>
      <w:proofErr w:type="spellEnd"/>
      <w:r w:rsidRPr="001D7A97">
        <w:rPr>
          <w:rFonts w:ascii="Times New Roman" w:hAnsi="Times New Roman" w:cs="Times New Roman"/>
          <w:sz w:val="24"/>
          <w:szCs w:val="24"/>
        </w:rPr>
        <w:t>.</w:t>
      </w:r>
      <w:r w:rsidR="00F823CC">
        <w:rPr>
          <w:noProof/>
        </w:rPr>
        <w:pict w14:anchorId="125B0796">
          <v:rect id="_x0000_s1028" alt="" style="position:absolute;left:0;text-align:left;margin-left:64.5pt;margin-top:495.8pt;width:440.25pt;height:84.75pt;z-index:251661312;mso-wrap-style:square;mso-wrap-edited:f;mso-width-percent:0;mso-height-percent:0;mso-position-horizontal-relative:text;mso-position-vertical-relative:text;mso-width-percent:0;mso-height-percent:0;v-text-anchor:top" strokecolor="white [3212]">
            <v:textbox>
              <w:txbxContent>
                <w:p w14:paraId="2E71E0A3" w14:textId="77777777" w:rsidR="006971C3" w:rsidRPr="00797741" w:rsidRDefault="006971C3" w:rsidP="00F2352F">
                  <w:pPr>
                    <w:spacing w:after="0" w:line="240" w:lineRule="auto"/>
                    <w:rPr>
                      <w:rFonts w:ascii="Bauhaus 93" w:hAnsi="Bauhaus 93"/>
                      <w:sz w:val="28"/>
                      <w:szCs w:val="28"/>
                    </w:rPr>
                  </w:pPr>
                  <w:r w:rsidRPr="00797741">
                    <w:rPr>
                      <w:rFonts w:ascii="Bauhaus 93" w:hAnsi="Bauhaus 93"/>
                      <w:sz w:val="28"/>
                      <w:szCs w:val="28"/>
                    </w:rPr>
                    <w:t>LEMBAGA PENELITIAN DAN PENGABDIAN KEPADA MASYARAKAT (LPPM)</w:t>
                  </w:r>
                </w:p>
                <w:p w14:paraId="2138FF3C" w14:textId="77777777" w:rsidR="006971C3" w:rsidRPr="003361FD" w:rsidRDefault="006971C3" w:rsidP="00F2352F">
                  <w:pPr>
                    <w:spacing w:after="0" w:line="240" w:lineRule="auto"/>
                    <w:rPr>
                      <w:rFonts w:ascii="Bauhaus 93" w:hAnsi="Bauhaus 93"/>
                      <w:sz w:val="32"/>
                      <w:szCs w:val="32"/>
                    </w:rPr>
                  </w:pPr>
                  <w:r w:rsidRPr="003361FD">
                    <w:rPr>
                      <w:rFonts w:ascii="Bauhaus 93" w:hAnsi="Bauhaus 93"/>
                      <w:sz w:val="32"/>
                      <w:szCs w:val="32"/>
                    </w:rPr>
                    <w:t>UNIVERSITAS ABULYATAMA</w:t>
                  </w:r>
                </w:p>
                <w:p w14:paraId="556C0967" w14:textId="77777777" w:rsidR="006971C3" w:rsidRPr="00797741" w:rsidRDefault="006971C3" w:rsidP="00F2352F">
                  <w:pPr>
                    <w:spacing w:after="0" w:line="240" w:lineRule="auto"/>
                    <w:rPr>
                      <w:rFonts w:ascii="Bauhaus 93" w:hAnsi="Bauhaus 93"/>
                    </w:rPr>
                  </w:pPr>
                  <w:proofErr w:type="spellStart"/>
                  <w:r w:rsidRPr="00797741">
                    <w:rPr>
                      <w:rFonts w:ascii="Bauhaus 93" w:hAnsi="Bauhaus 93"/>
                    </w:rPr>
                    <w:t>Jln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.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Blang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 Bintang KM. 8,5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Lampoh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Keude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,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Kuta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Baro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 xml:space="preserve">, Aceh </w:t>
                  </w:r>
                  <w:proofErr w:type="spellStart"/>
                  <w:r w:rsidRPr="00797741">
                    <w:rPr>
                      <w:rFonts w:ascii="Bauhaus 93" w:hAnsi="Bauhaus 93"/>
                    </w:rPr>
                    <w:t>Besar</w:t>
                  </w:r>
                  <w:proofErr w:type="spellEnd"/>
                  <w:r w:rsidRPr="00797741">
                    <w:rPr>
                      <w:rFonts w:ascii="Bauhaus 93" w:hAnsi="Bauhaus 93"/>
                    </w:rPr>
                    <w:t>,</w:t>
                  </w:r>
                </w:p>
                <w:p w14:paraId="3E19B9C6" w14:textId="77777777" w:rsidR="006971C3" w:rsidRPr="003361FD" w:rsidRDefault="006971C3" w:rsidP="00F2352F">
                  <w:pPr>
                    <w:spacing w:after="0" w:line="240" w:lineRule="auto"/>
                    <w:rPr>
                      <w:rFonts w:ascii="Bauhaus 93" w:hAnsi="Bauhaus 93"/>
                      <w:sz w:val="28"/>
                      <w:szCs w:val="28"/>
                    </w:rPr>
                  </w:pPr>
                  <w:r w:rsidRPr="003361FD">
                    <w:rPr>
                      <w:rFonts w:ascii="Bauhaus 93" w:hAnsi="Bauhaus 93"/>
                      <w:sz w:val="28"/>
                      <w:szCs w:val="28"/>
                    </w:rPr>
                    <w:t>ACEH</w:t>
                  </w:r>
                </w:p>
              </w:txbxContent>
            </v:textbox>
          </v:rect>
        </w:pict>
      </w:r>
      <w:r w:rsidR="00F823CC">
        <w:rPr>
          <w:noProof/>
        </w:rPr>
        <w:pict w14:anchorId="13CC082B">
          <v:rect id="_x0000_s1027" alt="" style="position:absolute;left:0;text-align:left;margin-left:-24pt;margin-top:495.8pt;width:88.5pt;height:84.75pt;z-index:251660288;mso-wrap-style:square;mso-wrap-edited:f;mso-width-percent:0;mso-height-percent:0;mso-position-horizontal-relative:text;mso-position-vertical-relative:text;mso-width-percent:0;mso-height-percent:0;v-text-anchor:top" strokecolor="white [3212]">
            <v:textbox>
              <w:txbxContent>
                <w:p w14:paraId="43D6B1D6" w14:textId="77777777" w:rsidR="006971C3" w:rsidRDefault="006971C3">
                  <w:r w:rsidRPr="00797741">
                    <w:rPr>
                      <w:noProof/>
                    </w:rPr>
                    <w:drawing>
                      <wp:inline distT="0" distB="0" distL="0" distR="0" wp14:anchorId="72B6EAF4" wp14:editId="07777777">
                        <wp:extent cx="931545" cy="917931"/>
                        <wp:effectExtent l="19050" t="0" r="1905" b="0"/>
                        <wp:docPr id="1" name="Picture 1" descr="logo unay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9" descr="logo unay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545" cy="917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823CC">
        <w:rPr>
          <w:noProof/>
        </w:rPr>
        <w:pict w14:anchorId="431E4BBF">
          <v:rect id="_x0000_s1026" alt="" style="position:absolute;left:0;text-align:left;margin-left:-70.5pt;margin-top:489.8pt;width:609.75pt;height:96pt;z-index:251659264;mso-wrap-edited:f;mso-width-percent:0;mso-height-percent:0;mso-position-horizontal-relative:text;mso-position-vertical-relative:text;mso-width-percent:0;mso-height-percent:0" fillcolor="#4472c4 [3208]" strokecolor="#4472c4 [3208]" strokeweight="10pt">
            <v:stroke linestyle="thinThin"/>
            <v:shadow color="#868686"/>
          </v:rect>
        </w:pict>
      </w:r>
    </w:p>
    <w:p w14:paraId="17DBC151" w14:textId="77777777" w:rsidR="001D7A97" w:rsidRDefault="001D7A9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1C616" w14:textId="77777777" w:rsidR="00C040E6" w:rsidRDefault="001D7A9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3.6 </w:t>
      </w:r>
      <w:proofErr w:type="spellStart"/>
      <w:r w:rsidR="00C040E6">
        <w:rPr>
          <w:rFonts w:ascii="Times New Roman" w:hAnsi="Times New Roman" w:cs="Times New Roman"/>
          <w:b/>
          <w:color w:val="000000"/>
          <w:sz w:val="24"/>
          <w:szCs w:val="24"/>
        </w:rPr>
        <w:t>Hibah</w:t>
      </w:r>
      <w:proofErr w:type="spellEnd"/>
      <w:r w:rsidR="00C0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040E6">
        <w:rPr>
          <w:rFonts w:ascii="Times New Roman" w:hAnsi="Times New Roman" w:cs="Times New Roman"/>
          <w:b/>
          <w:color w:val="000000"/>
          <w:sz w:val="24"/>
          <w:szCs w:val="24"/>
        </w:rPr>
        <w:t>Publikasi</w:t>
      </w:r>
      <w:proofErr w:type="spellEnd"/>
      <w:r w:rsidR="00C0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Q1-Q2</w:t>
      </w:r>
    </w:p>
    <w:p w14:paraId="3A586519" w14:textId="47107081" w:rsidR="00C040E6" w:rsidRDefault="00C040E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3DF663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Reward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publikasikan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peringkat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Q1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D17AD6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sulkan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pengusulan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melampirkan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dimaksud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proposal).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="00D17AD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17AD6">
        <w:rPr>
          <w:rFonts w:ascii="Times New Roman" w:hAnsi="Times New Roman" w:cs="Times New Roman"/>
          <w:color w:val="000000"/>
          <w:sz w:val="24"/>
          <w:szCs w:val="24"/>
        </w:rPr>
        <w:t>didana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luaran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Hj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B44A6">
        <w:rPr>
          <w:rFonts w:ascii="Times New Roman" w:hAnsi="Times New Roman" w:cs="Times New Roman"/>
          <w:color w:val="000000"/>
          <w:sz w:val="24"/>
          <w:szCs w:val="24"/>
        </w:rPr>
        <w:t>Rosnati</w:t>
      </w:r>
      <w:proofErr w:type="spellEnd"/>
      <w:r w:rsidR="005B44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7B0751" w14:textId="6036A203" w:rsidR="00C040E6" w:rsidRPr="00C040E6" w:rsidRDefault="3DF663F0" w:rsidP="005B44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04EA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terbit</w:t>
      </w:r>
      <w:proofErr w:type="spellEnd"/>
      <w:r w:rsidR="004A04EA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peringkat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</w:t>
      </w:r>
      <w:proofErr w:type="spellStart"/>
      <w:r w:rsidR="004A04EA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4A04EA"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2 (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Predator) di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danai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5.000.000 s/d 10.000.000 oleh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8BD81B" w14:textId="77777777" w:rsidR="00C040E6" w:rsidRDefault="00C040E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6B7A3C" w14:textId="30581505" w:rsidR="001D7A97" w:rsidRDefault="3DF663F0" w:rsidP="3DF663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3.7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Buku</w:t>
      </w:r>
      <w:proofErr w:type="spellEnd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Ajar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Rosnati</w:t>
      </w:r>
      <w:proofErr w:type="spellEnd"/>
    </w:p>
    <w:p w14:paraId="2A1D5DD8" w14:textId="7839E8A6" w:rsidR="001D7A97" w:rsidRDefault="001D7A9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skema-skema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ajar. Dana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04EA">
        <w:rPr>
          <w:rFonts w:ascii="Times New Roman" w:hAnsi="Times New Roman" w:cs="Times New Roman"/>
          <w:color w:val="000000"/>
          <w:sz w:val="24"/>
          <w:szCs w:val="24"/>
        </w:rPr>
        <w:t>2.000.000,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keten</w:t>
      </w:r>
      <w:r w:rsidR="00595437">
        <w:rPr>
          <w:rFonts w:ascii="Times New Roman" w:hAnsi="Times New Roman" w:cs="Times New Roman"/>
          <w:color w:val="000000"/>
          <w:sz w:val="24"/>
          <w:szCs w:val="24"/>
        </w:rPr>
        <w:t>tuan</w:t>
      </w:r>
      <w:proofErr w:type="spellEnd"/>
      <w:r w:rsidR="00595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43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595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437">
        <w:rPr>
          <w:rFonts w:ascii="Times New Roman" w:hAnsi="Times New Roman" w:cs="Times New Roman"/>
          <w:color w:val="000000"/>
          <w:sz w:val="24"/>
          <w:szCs w:val="24"/>
        </w:rPr>
        <w:t>ketebalan</w:t>
      </w:r>
      <w:proofErr w:type="spellEnd"/>
      <w:r w:rsidR="00595437">
        <w:rPr>
          <w:rFonts w:ascii="Times New Roman" w:hAnsi="Times New Roman" w:cs="Times New Roman"/>
          <w:color w:val="000000"/>
          <w:sz w:val="24"/>
          <w:szCs w:val="24"/>
        </w:rPr>
        <w:t xml:space="preserve"> minimal 100</w:t>
      </w:r>
      <w:r w:rsidR="005E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halaman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spasi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1,15 dan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15C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DD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CF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="00DD15CF" w:rsidRPr="00DD15CF">
        <w:rPr>
          <w:rFonts w:ascii="Times New Roman" w:hAnsi="Times New Roman" w:cs="Times New Roman"/>
          <w:i/>
          <w:color w:val="000000"/>
          <w:sz w:val="24"/>
          <w:szCs w:val="24"/>
        </w:rPr>
        <w:t>eprint.</w:t>
      </w:r>
    </w:p>
    <w:p w14:paraId="2613E9C1" w14:textId="77777777" w:rsidR="001D7A97" w:rsidRPr="001D7A97" w:rsidRDefault="001D7A9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0406D" w14:textId="77777777" w:rsidR="001D7A97" w:rsidRDefault="00C040E6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3.8</w:t>
      </w:r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>Hibah</w:t>
      </w:r>
      <w:proofErr w:type="spellEnd"/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>Merk</w:t>
      </w:r>
      <w:proofErr w:type="spellEnd"/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7A97">
        <w:rPr>
          <w:rFonts w:ascii="Times New Roman" w:hAnsi="Times New Roman" w:cs="Times New Roman"/>
          <w:b/>
          <w:color w:val="000000"/>
          <w:sz w:val="24"/>
          <w:szCs w:val="24"/>
        </w:rPr>
        <w:t>Dagang</w:t>
      </w:r>
      <w:proofErr w:type="spellEnd"/>
    </w:p>
    <w:p w14:paraId="32D18B0C" w14:textId="2BDCA8BA" w:rsidR="001D7A97" w:rsidRDefault="001D7A9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dagang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04EA">
        <w:rPr>
          <w:rFonts w:ascii="Times New Roman" w:hAnsi="Times New Roman" w:cs="Times New Roman"/>
          <w:color w:val="000000"/>
          <w:sz w:val="24"/>
          <w:szCs w:val="24"/>
        </w:rPr>
        <w:t>2.000.000, -</w:t>
      </w:r>
    </w:p>
    <w:p w14:paraId="1037B8A3" w14:textId="77777777" w:rsidR="006971C3" w:rsidRDefault="006971C3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C6DE0" w14:textId="77777777" w:rsidR="006971C3" w:rsidRDefault="006971C3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DC66A" w14:textId="4878AC81" w:rsidR="00DF511F" w:rsidRDefault="3DF663F0" w:rsidP="3DF663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*Diagram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alir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pengajuan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Yayasan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Rosnati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tersaji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lampiran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3DF663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B2F9378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8E6DD4E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D3BEE8F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B88899E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9E2BB2B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7C0D796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D142F6F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475AD14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20C4E94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2AFC42D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71CA723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5FBE423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D3F0BEC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5CF4315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CB648E9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C178E9E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C0395D3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254BC2F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51E9592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69E314A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7341341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2EF2083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B40C951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B4D7232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093CA67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03B197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8288749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0BD9A1A" w14:textId="77777777" w:rsidR="006971C3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C136CF1" w14:textId="77777777" w:rsidR="006971C3" w:rsidRPr="005B44A6" w:rsidRDefault="006971C3" w:rsidP="005B44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BFAA1B" w14:textId="77777777" w:rsidR="00DF511F" w:rsidRDefault="00DF511F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IV</w:t>
      </w:r>
    </w:p>
    <w:p w14:paraId="0E2722A0" w14:textId="77777777" w:rsidR="00DF511F" w:rsidRDefault="00DF511F" w:rsidP="0004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SISTEMATIKA USULAN PENELITIAN DAN PENGABDIAN MASYARAKAT</w:t>
      </w:r>
    </w:p>
    <w:p w14:paraId="0A392C6A" w14:textId="77777777" w:rsidR="00DF511F" w:rsidRDefault="00DF511F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583F9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35D53" w14:textId="17109239" w:rsidR="00DF511F" w:rsidRDefault="00DF511F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TimesNew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A-4.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Isi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</w:t>
      </w:r>
      <w:r w:rsidR="004A04EA">
        <w:rPr>
          <w:rFonts w:ascii="Times New Roman" w:hAnsi="Times New Roman" w:cs="Times New Roman"/>
          <w:sz w:val="24"/>
          <w:szCs w:val="24"/>
        </w:rPr>
        <w:t xml:space="preserve">iii,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1, 2, </w:t>
      </w:r>
      <w:r w:rsidR="004A04EA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F21D90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D3B104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16ACA85" w14:textId="59E2E63F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="004A04EA">
        <w:rPr>
          <w:rFonts w:ascii="Times New Roman" w:hAnsi="Times New Roman" w:cs="Times New Roman"/>
          <w:b/>
          <w:bCs/>
          <w:sz w:val="24"/>
          <w:szCs w:val="24"/>
        </w:rPr>
        <w:t>SAMPUL</w:t>
      </w:r>
      <w:r w:rsidR="004A04E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Lampiran 1)</w:t>
      </w:r>
    </w:p>
    <w:p w14:paraId="7E4880EE" w14:textId="485FB255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="004A04EA">
        <w:rPr>
          <w:rFonts w:ascii="Times New Roman" w:hAnsi="Times New Roman" w:cs="Times New Roman"/>
          <w:b/>
          <w:bCs/>
          <w:sz w:val="24"/>
          <w:szCs w:val="24"/>
        </w:rPr>
        <w:t>PENGESAHAN</w:t>
      </w:r>
      <w:r w:rsidR="004A04E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Lampiran 2)</w:t>
      </w:r>
    </w:p>
    <w:p w14:paraId="74D962F7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RINGKASAN</w:t>
      </w:r>
    </w:p>
    <w:p w14:paraId="5863552F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7CF0B45F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ROAD MAP PENELITIAN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</w:p>
    <w:p w14:paraId="530E9922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C70D19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12C8B3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C326F3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1D90" w14:textId="77777777" w:rsidR="00DF511F" w:rsidRDefault="00DF511F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1. PENDAHULUAN</w:t>
      </w:r>
    </w:p>
    <w:p w14:paraId="7C9EAC8D" w14:textId="5FE3D6C4" w:rsidR="00DF511F" w:rsidRDefault="00DF511F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7B0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E0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7B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E0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7B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E077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77B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0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7B0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="00E077B0">
        <w:rPr>
          <w:rFonts w:ascii="Times New Roman" w:hAnsi="Times New Roman" w:cs="Times New Roman"/>
          <w:sz w:val="24"/>
          <w:szCs w:val="24"/>
        </w:rPr>
        <w:t>.</w:t>
      </w:r>
    </w:p>
    <w:p w14:paraId="4853B841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1C03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2. TINJAUAN PUSTAKA</w:t>
      </w:r>
    </w:p>
    <w:p w14:paraId="673CF197" w14:textId="7DA31FEA" w:rsidR="00E077B0" w:rsidRDefault="00E077B0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A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4E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Nama-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Harvard).</w:t>
      </w:r>
    </w:p>
    <w:p w14:paraId="50125231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25747A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B8D95D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C75CD7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3. METODE PENELITIAN</w:t>
      </w:r>
    </w:p>
    <w:p w14:paraId="271065D4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</w:p>
    <w:p w14:paraId="491DB79C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BEFD2A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09989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4. BIAYA DAN JADWAL PENELITIAN</w:t>
      </w:r>
    </w:p>
    <w:p w14:paraId="55F662B6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</w:p>
    <w:p w14:paraId="58853F42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3A5989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15"/>
        <w:gridCol w:w="3082"/>
      </w:tblGrid>
      <w:tr w:rsidR="00E077B0" w:rsidRPr="00E077B0" w14:paraId="7CB7C8AD" w14:textId="77777777" w:rsidTr="00E077B0">
        <w:tc>
          <w:tcPr>
            <w:tcW w:w="648" w:type="dxa"/>
            <w:shd w:val="clear" w:color="auto" w:fill="FFE599" w:themeFill="accent4" w:themeFillTint="66"/>
          </w:tcPr>
          <w:p w14:paraId="65804BD3" w14:textId="77777777" w:rsidR="00E077B0" w:rsidRP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515" w:type="dxa"/>
            <w:shd w:val="clear" w:color="auto" w:fill="FFE599" w:themeFill="accent4" w:themeFillTint="66"/>
          </w:tcPr>
          <w:p w14:paraId="625221A4" w14:textId="77777777" w:rsidR="00E077B0" w:rsidRP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3082" w:type="dxa"/>
            <w:shd w:val="clear" w:color="auto" w:fill="FFE599" w:themeFill="accent4" w:themeFillTint="66"/>
          </w:tcPr>
          <w:p w14:paraId="26866750" w14:textId="77777777" w:rsidR="00E077B0" w:rsidRP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diusulkan</w:t>
            </w:r>
            <w:proofErr w:type="spellEnd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  <w:proofErr w:type="spellEnd"/>
            <w:r w:rsidRPr="00E077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77B0" w14:paraId="65030E01" w14:textId="77777777" w:rsidTr="00E077B0">
        <w:tc>
          <w:tcPr>
            <w:tcW w:w="648" w:type="dxa"/>
          </w:tcPr>
          <w:p w14:paraId="649841BE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3DDEB19A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3082" w:type="dxa"/>
          </w:tcPr>
          <w:p w14:paraId="27A76422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14:paraId="10AEFCD3" w14:textId="77777777" w:rsidTr="00E077B0">
        <w:tc>
          <w:tcPr>
            <w:tcW w:w="648" w:type="dxa"/>
          </w:tcPr>
          <w:p w14:paraId="18F999B5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4DFDFED4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3082" w:type="dxa"/>
          </w:tcPr>
          <w:p w14:paraId="49206A8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14:paraId="619A6DC0" w14:textId="77777777" w:rsidTr="00E077B0">
        <w:tc>
          <w:tcPr>
            <w:tcW w:w="648" w:type="dxa"/>
          </w:tcPr>
          <w:p w14:paraId="5FCD5EC4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307CFC47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14:paraId="67B7A70C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14:paraId="371BF24A" w14:textId="77777777" w:rsidTr="00E077B0">
        <w:tc>
          <w:tcPr>
            <w:tcW w:w="648" w:type="dxa"/>
          </w:tcPr>
          <w:p w14:paraId="2598DEE6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1E19618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Lain-lain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2" w:type="dxa"/>
          </w:tcPr>
          <w:p w14:paraId="71887C79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14:paraId="3B7FD67C" w14:textId="77777777" w:rsidTr="00305471">
        <w:tc>
          <w:tcPr>
            <w:tcW w:w="6163" w:type="dxa"/>
            <w:gridSpan w:val="2"/>
          </w:tcPr>
          <w:p w14:paraId="38D6B9B6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14:paraId="22F860BB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536F5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63284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601FB1C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bar chart</w:t>
      </w:r>
    </w:p>
    <w:p w14:paraId="6C2348AA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2BFFC6" w14:textId="77777777" w:rsidR="00DF511F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377"/>
        <w:gridCol w:w="919"/>
        <w:gridCol w:w="919"/>
        <w:gridCol w:w="919"/>
        <w:gridCol w:w="920"/>
        <w:gridCol w:w="920"/>
        <w:gridCol w:w="920"/>
        <w:gridCol w:w="920"/>
        <w:gridCol w:w="920"/>
      </w:tblGrid>
      <w:tr w:rsidR="00E077B0" w14:paraId="00BC4FBB" w14:textId="77777777" w:rsidTr="00E077B0">
        <w:tc>
          <w:tcPr>
            <w:tcW w:w="511" w:type="dxa"/>
            <w:vMerge w:val="restart"/>
            <w:shd w:val="clear" w:color="auto" w:fill="FFE599" w:themeFill="accent4" w:themeFillTint="66"/>
          </w:tcPr>
          <w:p w14:paraId="7C5AC6C2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77" w:type="dxa"/>
            <w:vMerge w:val="restart"/>
            <w:shd w:val="clear" w:color="auto" w:fill="FFE599" w:themeFill="accent4" w:themeFillTint="66"/>
          </w:tcPr>
          <w:p w14:paraId="19A96B55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7357" w:type="dxa"/>
            <w:gridSpan w:val="8"/>
            <w:shd w:val="clear" w:color="auto" w:fill="FFE599" w:themeFill="accent4" w:themeFillTint="66"/>
          </w:tcPr>
          <w:p w14:paraId="62C8ACB7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</w:tr>
      <w:tr w:rsidR="00E077B0" w14:paraId="0ADDFDF6" w14:textId="77777777" w:rsidTr="00E077B0">
        <w:tc>
          <w:tcPr>
            <w:tcW w:w="511" w:type="dxa"/>
            <w:vMerge/>
            <w:shd w:val="clear" w:color="auto" w:fill="FFE599" w:themeFill="accent4" w:themeFillTint="66"/>
          </w:tcPr>
          <w:p w14:paraId="7BC1BAF2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shd w:val="clear" w:color="auto" w:fill="FFE599" w:themeFill="accent4" w:themeFillTint="66"/>
          </w:tcPr>
          <w:p w14:paraId="61C988F9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E599" w:themeFill="accent4" w:themeFillTint="66"/>
          </w:tcPr>
          <w:p w14:paraId="56B20A0C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FFE599" w:themeFill="accent4" w:themeFillTint="66"/>
          </w:tcPr>
          <w:p w14:paraId="7144751B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FFE599" w:themeFill="accent4" w:themeFillTint="66"/>
          </w:tcPr>
          <w:p w14:paraId="0B778152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14:paraId="279935FF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14:paraId="78941E47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14:paraId="29B4EA11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14:paraId="75697EEC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14:paraId="44B0A20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7B0" w14:paraId="614D4130" w14:textId="77777777" w:rsidTr="00E077B0">
        <w:tc>
          <w:tcPr>
            <w:tcW w:w="511" w:type="dxa"/>
          </w:tcPr>
          <w:p w14:paraId="249FAAB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359FE4D9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14:paraId="3B22BB7D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7B246DD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BF89DA3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C3E0E74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6A1FAB9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6BB753C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13DA1E0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5CAC6F5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14:paraId="67A9BB77" w14:textId="77777777" w:rsidTr="00E077B0">
        <w:tc>
          <w:tcPr>
            <w:tcW w:w="511" w:type="dxa"/>
          </w:tcPr>
          <w:p w14:paraId="78E884CA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41A906B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14:paraId="66060428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D0656FE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B37605A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94798F2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889A505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9079D35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7686DC7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3BD644D" w14:textId="77777777" w:rsidR="00E077B0" w:rsidRDefault="00E077B0" w:rsidP="000439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FAC43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1B53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C85F20C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abjad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14:paraId="45DC95C9" w14:textId="77777777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volume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BD94B2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FE108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LAMPIRAN-LAMPIRAN</w:t>
      </w:r>
    </w:p>
    <w:p w14:paraId="1874A827" w14:textId="77777777" w:rsidR="00E077B0" w:rsidRDefault="00E077B0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(Lampiran 3).</w:t>
      </w:r>
    </w:p>
    <w:p w14:paraId="49CB6EFA" w14:textId="0A136DE8" w:rsidR="00E077B0" w:rsidRDefault="00E077B0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4A04EA">
        <w:rPr>
          <w:rFonts w:ascii="Times New Roman" w:hAnsi="Times New Roman" w:cs="Times New Roman"/>
          <w:sz w:val="24"/>
          <w:szCs w:val="24"/>
        </w:rPr>
        <w:t>2. Biodata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54DE7F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7ADD4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E24A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14669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0049" w14:textId="77777777" w:rsidR="000439E8" w:rsidRDefault="000439E8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B615A" w14:textId="77777777" w:rsidR="000E5AB7" w:rsidRDefault="000E5AB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BBFF2" w14:textId="77777777" w:rsidR="000E5AB7" w:rsidRPr="00602009" w:rsidRDefault="00602009" w:rsidP="00602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0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Format </w:t>
      </w:r>
      <w:proofErr w:type="spellStart"/>
      <w:r w:rsidR="000E5AB7" w:rsidRPr="00602009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="000E5AB7" w:rsidRPr="0060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AB7" w:rsidRPr="00602009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92F1AA2" w14:textId="77777777" w:rsidR="000E5AB7" w:rsidRPr="000E5AB7" w:rsidRDefault="000E5AB7" w:rsidP="000439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DA5B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JUDUL</w:t>
      </w:r>
    </w:p>
    <w:p w14:paraId="518056FB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PENGESAHAN</w:t>
      </w:r>
    </w:p>
    <w:p w14:paraId="0E015CA6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RINGKASAN PENELITIAN</w:t>
      </w:r>
    </w:p>
    <w:p w14:paraId="0BA456AD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60404E6B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4DB48C3B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14:paraId="3390E572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6A900FC3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14:paraId="1A499DFC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22AF3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I. PENDAHULUAN</w:t>
      </w:r>
    </w:p>
    <w:p w14:paraId="3AD209D1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9036F59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4CB49A91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A9B6C05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E7E3C41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BFC20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II. TINJAUAN PUSTAKA</w:t>
      </w:r>
    </w:p>
    <w:p w14:paraId="2B14FC79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</w:p>
    <w:p w14:paraId="29608D80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52A6726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</w:p>
    <w:p w14:paraId="5E5E2772" w14:textId="77777777" w:rsidR="000E5AB7" w:rsidRDefault="000E5AB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14:paraId="03F828E4" w14:textId="77777777" w:rsidR="000E5AB7" w:rsidRDefault="000E5AB7" w:rsidP="000439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6AC5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III. METODE PENELITIAN</w:t>
      </w:r>
    </w:p>
    <w:p w14:paraId="0B83D9D9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DAD2CB7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4AC9C9D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8AC4A0F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7862E867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hipótesis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B65DF3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C57CB0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E5F6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IV. HASIL DAN PEMBAHASAN</w:t>
      </w:r>
    </w:p>
    <w:p w14:paraId="7D0BF2CB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subpokok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86B13D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38DA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V. KESIMPULAN DAN SARAN</w:t>
      </w:r>
    </w:p>
    <w:p w14:paraId="12076F4C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dan Saran</w:t>
      </w:r>
    </w:p>
    <w:p w14:paraId="6C57C439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6544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EB9A249" w14:textId="77777777" w:rsidR="000E5AB7" w:rsidRDefault="000E5AB7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6119F25E" w14:textId="7AB661ED" w:rsidR="007A2B38" w:rsidRDefault="3DF663F0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DF663F0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 Yayasan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3DF66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DF663F0">
        <w:rPr>
          <w:rFonts w:ascii="Times New Roman" w:hAnsi="Times New Roman" w:cs="Times New Roman"/>
          <w:sz w:val="24"/>
          <w:szCs w:val="24"/>
        </w:rPr>
        <w:t>Rosnati</w:t>
      </w:r>
      <w:proofErr w:type="spellEnd"/>
    </w:p>
    <w:p w14:paraId="65627930" w14:textId="77777777" w:rsidR="000E5AB7" w:rsidRDefault="000E5AB7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6F6191C" w14:textId="77777777" w:rsidR="000E5AB7" w:rsidRDefault="000E5AB7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FEB035C" w14:textId="77777777" w:rsidR="000E5AB7" w:rsidRDefault="000E5AB7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3…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>)</w:t>
      </w:r>
    </w:p>
    <w:p w14:paraId="4A5E9CBC" w14:textId="77777777" w:rsidR="000E5AB7" w:rsidRDefault="000E5AB7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AB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>)</w:t>
      </w:r>
    </w:p>
    <w:p w14:paraId="5CC4C26F" w14:textId="77777777" w:rsidR="000E5AB7" w:rsidRPr="000E5AB7" w:rsidRDefault="000E5AB7" w:rsidP="000439E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AB7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E5AB7">
        <w:rPr>
          <w:rFonts w:ascii="Times New Roman" w:hAnsi="Times New Roman" w:cs="Times New Roman"/>
          <w:sz w:val="24"/>
          <w:szCs w:val="24"/>
        </w:rPr>
        <w:t xml:space="preserve"> </w:t>
      </w:r>
      <w:r w:rsidRPr="000E5AB7">
        <w:rPr>
          <w:rFonts w:ascii="Times New Roman" w:hAnsi="Times New Roman" w:cs="Times New Roman"/>
          <w:i/>
          <w:iCs/>
          <w:sz w:val="24"/>
          <w:szCs w:val="24"/>
        </w:rPr>
        <w:t>draft</w:t>
      </w:r>
      <w:r w:rsidRPr="000E5AB7">
        <w:rPr>
          <w:rFonts w:ascii="Times New Roman" w:hAnsi="Times New Roman" w:cs="Times New Roman"/>
          <w:sz w:val="24"/>
          <w:szCs w:val="24"/>
        </w:rPr>
        <w:t xml:space="preserve">, </w:t>
      </w:r>
      <w:r w:rsidRPr="000E5AB7">
        <w:rPr>
          <w:rFonts w:ascii="Times New Roman" w:hAnsi="Times New Roman" w:cs="Times New Roman"/>
          <w:i/>
          <w:iCs/>
          <w:sz w:val="24"/>
          <w:szCs w:val="24"/>
        </w:rPr>
        <w:t>submitted</w:t>
      </w:r>
      <w:r w:rsidRPr="000E5AB7">
        <w:rPr>
          <w:rFonts w:ascii="Times New Roman" w:hAnsi="Times New Roman" w:cs="Times New Roman"/>
          <w:sz w:val="24"/>
          <w:szCs w:val="24"/>
        </w:rPr>
        <w:t xml:space="preserve">, </w:t>
      </w:r>
      <w:r w:rsidRPr="000E5AB7">
        <w:rPr>
          <w:rFonts w:ascii="Times New Roman" w:hAnsi="Times New Roman" w:cs="Times New Roman"/>
          <w:i/>
          <w:iCs/>
          <w:sz w:val="24"/>
          <w:szCs w:val="24"/>
        </w:rPr>
        <w:t>reviewed</w:t>
      </w:r>
      <w:r w:rsidRPr="000E5AB7">
        <w:rPr>
          <w:rFonts w:ascii="Times New Roman" w:hAnsi="Times New Roman" w:cs="Times New Roman"/>
          <w:sz w:val="24"/>
          <w:szCs w:val="24"/>
        </w:rPr>
        <w:t xml:space="preserve">, </w:t>
      </w:r>
      <w:r w:rsidRPr="000E5AB7">
        <w:rPr>
          <w:rFonts w:ascii="Times New Roman" w:hAnsi="Times New Roman" w:cs="Times New Roman"/>
          <w:i/>
          <w:iCs/>
          <w:sz w:val="24"/>
          <w:szCs w:val="24"/>
        </w:rPr>
        <w:t>accepted</w:t>
      </w:r>
      <w:r w:rsidRPr="000E5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AB7">
        <w:rPr>
          <w:rFonts w:ascii="Times New Roman" w:hAnsi="Times New Roman" w:cs="Times New Roman"/>
          <w:sz w:val="24"/>
          <w:szCs w:val="24"/>
        </w:rPr>
        <w:t>atau</w:t>
      </w:r>
      <w:r w:rsidRPr="000E5AB7">
        <w:rPr>
          <w:rFonts w:ascii="Times New Roman" w:hAnsi="Times New Roman" w:cs="Times New Roman"/>
          <w:i/>
          <w:iCs/>
          <w:sz w:val="24"/>
          <w:szCs w:val="24"/>
        </w:rPr>
        <w:t>published</w:t>
      </w:r>
      <w:proofErr w:type="spellEnd"/>
    </w:p>
    <w:sectPr w:rsidR="000E5AB7" w:rsidRPr="000E5AB7" w:rsidSect="00305471"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2F10E" w14:textId="77777777" w:rsidR="00F823CC" w:rsidRDefault="00F823CC" w:rsidP="00305471">
      <w:pPr>
        <w:spacing w:after="0" w:line="240" w:lineRule="auto"/>
      </w:pPr>
      <w:r>
        <w:separator/>
      </w:r>
    </w:p>
  </w:endnote>
  <w:endnote w:type="continuationSeparator" w:id="0">
    <w:p w14:paraId="524B5AB5" w14:textId="77777777" w:rsidR="00F823CC" w:rsidRDefault="00F823CC" w:rsidP="0030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47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B6A1F2" w14:textId="77777777" w:rsidR="006971C3" w:rsidRPr="00305471" w:rsidRDefault="006971C3">
        <w:pPr>
          <w:pStyle w:val="Footer"/>
          <w:jc w:val="center"/>
          <w:rPr>
            <w:rFonts w:ascii="Times New Roman" w:hAnsi="Times New Roman" w:cs="Times New Roman"/>
          </w:rPr>
        </w:pPr>
        <w:r w:rsidRPr="00305471">
          <w:rPr>
            <w:rFonts w:ascii="Times New Roman" w:hAnsi="Times New Roman" w:cs="Times New Roman"/>
          </w:rPr>
          <w:fldChar w:fldCharType="begin"/>
        </w:r>
        <w:r w:rsidRPr="00305471">
          <w:rPr>
            <w:rFonts w:ascii="Times New Roman" w:hAnsi="Times New Roman" w:cs="Times New Roman"/>
          </w:rPr>
          <w:instrText xml:space="preserve"> PAGE   \* MERGEFORMAT </w:instrText>
        </w:r>
        <w:r w:rsidRPr="00305471">
          <w:rPr>
            <w:rFonts w:ascii="Times New Roman" w:hAnsi="Times New Roman" w:cs="Times New Roman"/>
          </w:rPr>
          <w:fldChar w:fldCharType="separate"/>
        </w:r>
        <w:r w:rsidR="00F0481B">
          <w:rPr>
            <w:rFonts w:ascii="Times New Roman" w:hAnsi="Times New Roman" w:cs="Times New Roman"/>
            <w:noProof/>
          </w:rPr>
          <w:t>14</w:t>
        </w:r>
        <w:r w:rsidRPr="00305471">
          <w:rPr>
            <w:rFonts w:ascii="Times New Roman" w:hAnsi="Times New Roman" w:cs="Times New Roman"/>
          </w:rPr>
          <w:fldChar w:fldCharType="end"/>
        </w:r>
      </w:p>
    </w:sdtContent>
  </w:sdt>
  <w:p w14:paraId="3A413BF6" w14:textId="77777777" w:rsidR="006971C3" w:rsidRDefault="0069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F85F" w14:textId="77777777" w:rsidR="00F823CC" w:rsidRDefault="00F823CC" w:rsidP="00305471">
      <w:pPr>
        <w:spacing w:after="0" w:line="240" w:lineRule="auto"/>
      </w:pPr>
      <w:r>
        <w:separator/>
      </w:r>
    </w:p>
  </w:footnote>
  <w:footnote w:type="continuationSeparator" w:id="0">
    <w:p w14:paraId="68151E66" w14:textId="77777777" w:rsidR="00F823CC" w:rsidRDefault="00F823CC" w:rsidP="0030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40A"/>
    <w:multiLevelType w:val="hybridMultilevel"/>
    <w:tmpl w:val="3EF48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113"/>
    <w:multiLevelType w:val="hybridMultilevel"/>
    <w:tmpl w:val="EAE4C5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FA5"/>
    <w:multiLevelType w:val="hybridMultilevel"/>
    <w:tmpl w:val="CD9433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5ECD"/>
    <w:multiLevelType w:val="hybridMultilevel"/>
    <w:tmpl w:val="663A2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C66"/>
    <w:multiLevelType w:val="hybridMultilevel"/>
    <w:tmpl w:val="FBD8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0C"/>
    <w:multiLevelType w:val="hybridMultilevel"/>
    <w:tmpl w:val="F8602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51A3"/>
    <w:multiLevelType w:val="hybridMultilevel"/>
    <w:tmpl w:val="34DA0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140"/>
    <w:multiLevelType w:val="hybridMultilevel"/>
    <w:tmpl w:val="D0062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2F57"/>
    <w:multiLevelType w:val="hybridMultilevel"/>
    <w:tmpl w:val="0DFCF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65D"/>
    <w:multiLevelType w:val="hybridMultilevel"/>
    <w:tmpl w:val="3BE67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0F62"/>
    <w:multiLevelType w:val="hybridMultilevel"/>
    <w:tmpl w:val="A938506E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C00092E"/>
    <w:multiLevelType w:val="multilevel"/>
    <w:tmpl w:val="DA942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090445"/>
    <w:multiLevelType w:val="hybridMultilevel"/>
    <w:tmpl w:val="F036D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99D"/>
    <w:multiLevelType w:val="hybridMultilevel"/>
    <w:tmpl w:val="94F4E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77F71"/>
    <w:multiLevelType w:val="hybridMultilevel"/>
    <w:tmpl w:val="C616F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59FD"/>
    <w:multiLevelType w:val="hybridMultilevel"/>
    <w:tmpl w:val="04BE5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35C2F"/>
    <w:multiLevelType w:val="hybridMultilevel"/>
    <w:tmpl w:val="84A09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098C"/>
    <w:multiLevelType w:val="hybridMultilevel"/>
    <w:tmpl w:val="C6761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77387"/>
    <w:multiLevelType w:val="hybridMultilevel"/>
    <w:tmpl w:val="86805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61135"/>
    <w:multiLevelType w:val="hybridMultilevel"/>
    <w:tmpl w:val="E4180414"/>
    <w:lvl w:ilvl="0" w:tplc="BA12FA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A2E06"/>
    <w:multiLevelType w:val="hybridMultilevel"/>
    <w:tmpl w:val="92380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13EE8"/>
    <w:multiLevelType w:val="hybridMultilevel"/>
    <w:tmpl w:val="1E002BF8"/>
    <w:lvl w:ilvl="0" w:tplc="FE98B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56B6"/>
    <w:multiLevelType w:val="hybridMultilevel"/>
    <w:tmpl w:val="4A12F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142BA"/>
    <w:multiLevelType w:val="hybridMultilevel"/>
    <w:tmpl w:val="352C4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622B"/>
    <w:multiLevelType w:val="hybridMultilevel"/>
    <w:tmpl w:val="71C4F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72321"/>
    <w:multiLevelType w:val="hybridMultilevel"/>
    <w:tmpl w:val="9D761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652D5"/>
    <w:multiLevelType w:val="hybridMultilevel"/>
    <w:tmpl w:val="E8604E9C"/>
    <w:lvl w:ilvl="0" w:tplc="13F01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CE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A4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81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A0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3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6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40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42246"/>
    <w:multiLevelType w:val="hybridMultilevel"/>
    <w:tmpl w:val="08921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1B8"/>
    <w:multiLevelType w:val="hybridMultilevel"/>
    <w:tmpl w:val="294CD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664D"/>
    <w:multiLevelType w:val="hybridMultilevel"/>
    <w:tmpl w:val="2F507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90F29"/>
    <w:multiLevelType w:val="hybridMultilevel"/>
    <w:tmpl w:val="7FFEC466"/>
    <w:lvl w:ilvl="0" w:tplc="43BA8366">
      <w:start w:val="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1A4A14"/>
    <w:multiLevelType w:val="hybridMultilevel"/>
    <w:tmpl w:val="538EE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34A16"/>
    <w:multiLevelType w:val="hybridMultilevel"/>
    <w:tmpl w:val="0A861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8"/>
  </w:num>
  <w:num w:numId="5">
    <w:abstractNumId w:val="13"/>
  </w:num>
  <w:num w:numId="6">
    <w:abstractNumId w:val="10"/>
  </w:num>
  <w:num w:numId="7">
    <w:abstractNumId w:val="9"/>
  </w:num>
  <w:num w:numId="8">
    <w:abstractNumId w:val="20"/>
  </w:num>
  <w:num w:numId="9">
    <w:abstractNumId w:val="23"/>
  </w:num>
  <w:num w:numId="10">
    <w:abstractNumId w:val="0"/>
  </w:num>
  <w:num w:numId="11">
    <w:abstractNumId w:val="16"/>
  </w:num>
  <w:num w:numId="12">
    <w:abstractNumId w:val="31"/>
  </w:num>
  <w:num w:numId="13">
    <w:abstractNumId w:val="14"/>
  </w:num>
  <w:num w:numId="14">
    <w:abstractNumId w:val="32"/>
  </w:num>
  <w:num w:numId="15">
    <w:abstractNumId w:val="17"/>
  </w:num>
  <w:num w:numId="16">
    <w:abstractNumId w:val="28"/>
  </w:num>
  <w:num w:numId="17">
    <w:abstractNumId w:val="27"/>
  </w:num>
  <w:num w:numId="18">
    <w:abstractNumId w:val="7"/>
  </w:num>
  <w:num w:numId="19">
    <w:abstractNumId w:val="15"/>
  </w:num>
  <w:num w:numId="20">
    <w:abstractNumId w:val="11"/>
  </w:num>
  <w:num w:numId="21">
    <w:abstractNumId w:val="4"/>
  </w:num>
  <w:num w:numId="22">
    <w:abstractNumId w:val="12"/>
  </w:num>
  <w:num w:numId="23">
    <w:abstractNumId w:val="5"/>
  </w:num>
  <w:num w:numId="24">
    <w:abstractNumId w:val="29"/>
  </w:num>
  <w:num w:numId="25">
    <w:abstractNumId w:val="21"/>
  </w:num>
  <w:num w:numId="26">
    <w:abstractNumId w:val="19"/>
  </w:num>
  <w:num w:numId="27">
    <w:abstractNumId w:val="8"/>
  </w:num>
  <w:num w:numId="28">
    <w:abstractNumId w:val="24"/>
  </w:num>
  <w:num w:numId="29">
    <w:abstractNumId w:val="22"/>
  </w:num>
  <w:num w:numId="30">
    <w:abstractNumId w:val="25"/>
  </w:num>
  <w:num w:numId="31">
    <w:abstractNumId w:val="2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41"/>
    <w:rsid w:val="00022A9F"/>
    <w:rsid w:val="00027B65"/>
    <w:rsid w:val="000439E8"/>
    <w:rsid w:val="00045F69"/>
    <w:rsid w:val="000E5AB7"/>
    <w:rsid w:val="000E662E"/>
    <w:rsid w:val="000E7D06"/>
    <w:rsid w:val="0010726C"/>
    <w:rsid w:val="00123477"/>
    <w:rsid w:val="00131B33"/>
    <w:rsid w:val="001612CA"/>
    <w:rsid w:val="00182E44"/>
    <w:rsid w:val="0019387B"/>
    <w:rsid w:val="001C19FA"/>
    <w:rsid w:val="001C2004"/>
    <w:rsid w:val="001D1A87"/>
    <w:rsid w:val="001D7A97"/>
    <w:rsid w:val="0021136D"/>
    <w:rsid w:val="0022100E"/>
    <w:rsid w:val="00225603"/>
    <w:rsid w:val="0026664D"/>
    <w:rsid w:val="00285966"/>
    <w:rsid w:val="00294B25"/>
    <w:rsid w:val="002A0858"/>
    <w:rsid w:val="002E52A7"/>
    <w:rsid w:val="00305471"/>
    <w:rsid w:val="00323804"/>
    <w:rsid w:val="003361FD"/>
    <w:rsid w:val="00344F88"/>
    <w:rsid w:val="00353260"/>
    <w:rsid w:val="00382C4E"/>
    <w:rsid w:val="003B535E"/>
    <w:rsid w:val="003B7C4B"/>
    <w:rsid w:val="00446C9B"/>
    <w:rsid w:val="00471528"/>
    <w:rsid w:val="004738B0"/>
    <w:rsid w:val="004766DD"/>
    <w:rsid w:val="00496FF3"/>
    <w:rsid w:val="004A04EA"/>
    <w:rsid w:val="004B215A"/>
    <w:rsid w:val="004C36AF"/>
    <w:rsid w:val="004C3F99"/>
    <w:rsid w:val="00511188"/>
    <w:rsid w:val="00566EB3"/>
    <w:rsid w:val="0057797C"/>
    <w:rsid w:val="00584CEA"/>
    <w:rsid w:val="005853A2"/>
    <w:rsid w:val="0059210D"/>
    <w:rsid w:val="00595437"/>
    <w:rsid w:val="005B3014"/>
    <w:rsid w:val="005B44A6"/>
    <w:rsid w:val="005E621A"/>
    <w:rsid w:val="005F59ED"/>
    <w:rsid w:val="00602009"/>
    <w:rsid w:val="00603378"/>
    <w:rsid w:val="0064612E"/>
    <w:rsid w:val="00647382"/>
    <w:rsid w:val="0067556F"/>
    <w:rsid w:val="006971C3"/>
    <w:rsid w:val="006C7774"/>
    <w:rsid w:val="006E728B"/>
    <w:rsid w:val="00715373"/>
    <w:rsid w:val="00720A02"/>
    <w:rsid w:val="00747237"/>
    <w:rsid w:val="007507FF"/>
    <w:rsid w:val="00760A2C"/>
    <w:rsid w:val="00797741"/>
    <w:rsid w:val="007A2B38"/>
    <w:rsid w:val="007B698E"/>
    <w:rsid w:val="007C5D2A"/>
    <w:rsid w:val="00865F4E"/>
    <w:rsid w:val="00906404"/>
    <w:rsid w:val="00945C7E"/>
    <w:rsid w:val="0097695D"/>
    <w:rsid w:val="009961CC"/>
    <w:rsid w:val="009A37F8"/>
    <w:rsid w:val="009C6F34"/>
    <w:rsid w:val="009D04D7"/>
    <w:rsid w:val="009D0D4E"/>
    <w:rsid w:val="009E2D3D"/>
    <w:rsid w:val="00A33EC2"/>
    <w:rsid w:val="00A369A1"/>
    <w:rsid w:val="00A5427B"/>
    <w:rsid w:val="00A65AC8"/>
    <w:rsid w:val="00AF3186"/>
    <w:rsid w:val="00B21671"/>
    <w:rsid w:val="00B30B32"/>
    <w:rsid w:val="00B60F60"/>
    <w:rsid w:val="00BC4ED6"/>
    <w:rsid w:val="00C040E6"/>
    <w:rsid w:val="00C11EAD"/>
    <w:rsid w:val="00C570A3"/>
    <w:rsid w:val="00C83B92"/>
    <w:rsid w:val="00D10972"/>
    <w:rsid w:val="00D17562"/>
    <w:rsid w:val="00D17AD6"/>
    <w:rsid w:val="00D25C2E"/>
    <w:rsid w:val="00D41A45"/>
    <w:rsid w:val="00D70799"/>
    <w:rsid w:val="00D74DD3"/>
    <w:rsid w:val="00DD15CF"/>
    <w:rsid w:val="00DF511F"/>
    <w:rsid w:val="00E00910"/>
    <w:rsid w:val="00E0307A"/>
    <w:rsid w:val="00E077B0"/>
    <w:rsid w:val="00E07B1E"/>
    <w:rsid w:val="00E26266"/>
    <w:rsid w:val="00E31676"/>
    <w:rsid w:val="00E37998"/>
    <w:rsid w:val="00E60298"/>
    <w:rsid w:val="00E77B2D"/>
    <w:rsid w:val="00EA6823"/>
    <w:rsid w:val="00EB1B57"/>
    <w:rsid w:val="00EE2E26"/>
    <w:rsid w:val="00F0481B"/>
    <w:rsid w:val="00F2352F"/>
    <w:rsid w:val="00F30305"/>
    <w:rsid w:val="00F62E82"/>
    <w:rsid w:val="00F823CC"/>
    <w:rsid w:val="00FA456D"/>
    <w:rsid w:val="00FC67C0"/>
    <w:rsid w:val="28D4665A"/>
    <w:rsid w:val="3D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5325021"/>
  <w15:docId w15:val="{BCB89347-0C98-4640-A7AC-9797D4BB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12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471"/>
  </w:style>
  <w:style w:type="paragraph" w:styleId="Footer">
    <w:name w:val="footer"/>
    <w:basedOn w:val="Normal"/>
    <w:link w:val="FooterChar"/>
    <w:uiPriority w:val="99"/>
    <w:unhideWhenUsed/>
    <w:rsid w:val="0030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aluasi.dikti.go.i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E2AEA5A-041C-054D-9F32-6076D3B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6172</Words>
  <Characters>35182</Characters>
  <Application>Microsoft Office Word</Application>
  <DocSecurity>0</DocSecurity>
  <Lines>293</Lines>
  <Paragraphs>82</Paragraphs>
  <ScaleCrop>false</ScaleCrop>
  <Company/>
  <LinksUpToDate>false</LinksUpToDate>
  <CharactersWithSpaces>41272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64</cp:revision>
  <cp:lastPrinted>2020-03-02T03:44:00Z</cp:lastPrinted>
  <dcterms:created xsi:type="dcterms:W3CDTF">2019-11-21T12:47:00Z</dcterms:created>
  <dcterms:modified xsi:type="dcterms:W3CDTF">2021-07-14T02:03:00Z</dcterms:modified>
</cp:coreProperties>
</file>